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even" r:id="rId11"/>
          <w:headerReference w:type="default" r:id="rId12"/>
          <w:footerReference w:type="default" r:id="rId13"/>
          <w:headerReference w:type="first" r:id="rId14"/>
          <w:type w:val="continuous"/>
          <w:pgSz w:w="11906" w:h="16838"/>
          <w:pgMar w:top="1560" w:right="1440" w:bottom="1440" w:left="1440" w:header="964" w:footer="708" w:gutter="0"/>
          <w:pgNumType w:start="1"/>
          <w:cols w:space="708"/>
          <w:docGrid w:linePitch="360"/>
        </w:sectPr>
      </w:pPr>
    </w:p>
    <w:p w14:paraId="476D290E" w14:textId="437D1876" w:rsidR="00777999" w:rsidRPr="001B20C8" w:rsidRDefault="00777999" w:rsidP="00777999">
      <w:pPr>
        <w:tabs>
          <w:tab w:val="center" w:pos="4680"/>
        </w:tabs>
        <w:suppressAutoHyphens/>
        <w:spacing w:beforeLines="60" w:before="144" w:afterLines="60" w:after="144"/>
        <w:jc w:val="center"/>
        <w:rPr>
          <w:b/>
          <w:color w:val="808080"/>
          <w:spacing w:val="-3"/>
          <w:sz w:val="48"/>
          <w:szCs w:val="48"/>
        </w:rPr>
      </w:pPr>
      <w:r w:rsidRPr="001B20C8">
        <w:rPr>
          <w:b/>
          <w:color w:val="808080"/>
          <w:spacing w:val="-3"/>
          <w:sz w:val="48"/>
          <w:szCs w:val="48"/>
        </w:rPr>
        <w:t>Cardinham Parish Council</w:t>
      </w:r>
    </w:p>
    <w:p w14:paraId="41CCE975" w14:textId="59213CD5" w:rsidR="00777999" w:rsidRPr="001B20C8" w:rsidRDefault="00777999" w:rsidP="00777999">
      <w:pPr>
        <w:tabs>
          <w:tab w:val="center" w:pos="0"/>
        </w:tabs>
        <w:suppressAutoHyphens/>
        <w:spacing w:beforeLines="60" w:before="144" w:afterLines="60" w:after="144"/>
        <w:jc w:val="center"/>
        <w:rPr>
          <w:i/>
          <w:color w:val="808080"/>
          <w:spacing w:val="-3"/>
          <w:sz w:val="48"/>
          <w:szCs w:val="48"/>
        </w:rPr>
      </w:pPr>
      <w:r w:rsidRPr="001B20C8">
        <w:rPr>
          <w:b/>
          <w:color w:val="808080"/>
          <w:spacing w:val="-3"/>
          <w:sz w:val="48"/>
          <w:szCs w:val="48"/>
        </w:rPr>
        <w:t>Financial Regulations 202</w:t>
      </w:r>
      <w:r w:rsidR="00FE0F08">
        <w:rPr>
          <w:b/>
          <w:color w:val="808080"/>
          <w:spacing w:val="-3"/>
          <w:sz w:val="48"/>
          <w:szCs w:val="48"/>
        </w:rPr>
        <w:t>6</w:t>
      </w:r>
    </w:p>
    <w:p w14:paraId="6D251281" w14:textId="77777777" w:rsidR="00777999" w:rsidRDefault="00777999" w:rsidP="00777999">
      <w:pPr>
        <w:tabs>
          <w:tab w:val="center" w:pos="4680"/>
        </w:tabs>
        <w:suppressAutoHyphens/>
        <w:spacing w:beforeLines="60" w:before="144" w:afterLines="60" w:after="144"/>
        <w:rPr>
          <w:b/>
          <w:bCs/>
          <w:spacing w:val="-3"/>
          <w:sz w:val="28"/>
          <w:szCs w:val="28"/>
        </w:rPr>
      </w:pPr>
      <w:bookmarkStart w:id="0" w:name="_Toc78275589"/>
    </w:p>
    <w:p w14:paraId="4243D95F" w14:textId="77777777" w:rsidR="00777999" w:rsidRDefault="00777999" w:rsidP="00777999">
      <w:pPr>
        <w:tabs>
          <w:tab w:val="center" w:pos="4680"/>
        </w:tabs>
        <w:suppressAutoHyphens/>
        <w:jc w:val="center"/>
        <w:rPr>
          <w:b/>
          <w:bCs/>
          <w:iCs/>
          <w:spacing w:val="-3"/>
        </w:rPr>
      </w:pPr>
      <w:r w:rsidRPr="00E16BA8">
        <w:rPr>
          <w:b/>
          <w:bCs/>
          <w:spacing w:val="-3"/>
        </w:rPr>
        <w:t xml:space="preserve">Taken from </w:t>
      </w:r>
      <w:r w:rsidRPr="00E16BA8">
        <w:rPr>
          <w:b/>
          <w:bCs/>
          <w:iCs/>
          <w:spacing w:val="-3"/>
        </w:rPr>
        <w:t xml:space="preserve">the National Association of Local Councils </w:t>
      </w:r>
    </w:p>
    <w:p w14:paraId="3FF6EAC0" w14:textId="3DC15BFB" w:rsidR="00777999" w:rsidRDefault="00777999" w:rsidP="00777999">
      <w:pPr>
        <w:tabs>
          <w:tab w:val="center" w:pos="4680"/>
        </w:tabs>
        <w:suppressAutoHyphens/>
        <w:jc w:val="center"/>
        <w:rPr>
          <w:b/>
          <w:bCs/>
          <w:iCs/>
          <w:spacing w:val="-3"/>
        </w:rPr>
      </w:pPr>
      <w:r w:rsidRPr="00E16BA8">
        <w:rPr>
          <w:b/>
          <w:bCs/>
          <w:iCs/>
          <w:spacing w:val="-3"/>
        </w:rPr>
        <w:t>Model Financial Regulations</w:t>
      </w:r>
      <w:r>
        <w:rPr>
          <w:b/>
          <w:bCs/>
          <w:iCs/>
          <w:spacing w:val="-3"/>
        </w:rPr>
        <w:t xml:space="preserve"> April</w:t>
      </w:r>
      <w:r w:rsidRPr="00E16BA8">
        <w:rPr>
          <w:b/>
          <w:bCs/>
          <w:iCs/>
          <w:spacing w:val="-3"/>
        </w:rPr>
        <w:t xml:space="preserve"> 20</w:t>
      </w:r>
      <w:r>
        <w:rPr>
          <w:b/>
          <w:bCs/>
          <w:iCs/>
          <w:spacing w:val="-3"/>
        </w:rPr>
        <w:t>24</w:t>
      </w:r>
      <w:bookmarkEnd w:id="0"/>
      <w:r w:rsidRPr="00E16BA8">
        <w:rPr>
          <w:b/>
          <w:bCs/>
          <w:iCs/>
          <w:spacing w:val="-3"/>
        </w:rPr>
        <w:t xml:space="preserve"> (England)</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36C3C2B1" w14:textId="2C7E98BC" w:rsidR="00165860"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6594412" w:history="1">
            <w:r w:rsidR="00165860" w:rsidRPr="00256978">
              <w:rPr>
                <w:rStyle w:val="Hyperlink"/>
                <w:rFonts w:ascii="Arial" w:hAnsi="Arial" w:cs="Arial"/>
                <w:noProof/>
              </w:rPr>
              <w:t>1.</w:t>
            </w:r>
            <w:r w:rsidR="00165860">
              <w:rPr>
                <w:rFonts w:eastAsiaTheme="minorEastAsia"/>
                <w:noProof/>
                <w:kern w:val="2"/>
                <w:sz w:val="24"/>
                <w:szCs w:val="24"/>
                <w:lang w:eastAsia="en-GB"/>
                <w14:ligatures w14:val="standardContextual"/>
              </w:rPr>
              <w:tab/>
            </w:r>
            <w:r w:rsidR="00165860" w:rsidRPr="00256978">
              <w:rPr>
                <w:rStyle w:val="Hyperlink"/>
                <w:rFonts w:ascii="Arial" w:hAnsi="Arial" w:cs="Arial"/>
                <w:noProof/>
              </w:rPr>
              <w:t>General</w:t>
            </w:r>
            <w:r w:rsidR="00165860">
              <w:rPr>
                <w:noProof/>
                <w:webHidden/>
              </w:rPr>
              <w:tab/>
            </w:r>
            <w:r w:rsidR="00165860">
              <w:rPr>
                <w:noProof/>
                <w:webHidden/>
              </w:rPr>
              <w:fldChar w:fldCharType="begin"/>
            </w:r>
            <w:r w:rsidR="00165860">
              <w:rPr>
                <w:noProof/>
                <w:webHidden/>
              </w:rPr>
              <w:instrText xml:space="preserve"> PAGEREF _Toc166594412 \h </w:instrText>
            </w:r>
            <w:r w:rsidR="00165860">
              <w:rPr>
                <w:noProof/>
                <w:webHidden/>
              </w:rPr>
            </w:r>
            <w:r w:rsidR="00165860">
              <w:rPr>
                <w:noProof/>
                <w:webHidden/>
              </w:rPr>
              <w:fldChar w:fldCharType="separate"/>
            </w:r>
            <w:r w:rsidR="00165860">
              <w:rPr>
                <w:noProof/>
                <w:webHidden/>
              </w:rPr>
              <w:t>1</w:t>
            </w:r>
            <w:r w:rsidR="00165860">
              <w:rPr>
                <w:noProof/>
                <w:webHidden/>
              </w:rPr>
              <w:fldChar w:fldCharType="end"/>
            </w:r>
          </w:hyperlink>
        </w:p>
        <w:p w14:paraId="0F10D2BA" w14:textId="58840F8C" w:rsidR="00165860" w:rsidRDefault="00165860">
          <w:pPr>
            <w:pStyle w:val="TOC1"/>
            <w:rPr>
              <w:rFonts w:eastAsiaTheme="minorEastAsia"/>
              <w:noProof/>
              <w:kern w:val="2"/>
              <w:sz w:val="24"/>
              <w:szCs w:val="24"/>
              <w:lang w:eastAsia="en-GB"/>
              <w14:ligatures w14:val="standardContextual"/>
            </w:rPr>
          </w:pPr>
          <w:hyperlink w:anchor="_Toc166594413" w:history="1">
            <w:r w:rsidRPr="00256978">
              <w:rPr>
                <w:rStyle w:val="Hyperlink"/>
                <w:rFonts w:ascii="Arial" w:hAnsi="Arial" w:cs="Arial"/>
                <w:noProof/>
              </w:rPr>
              <w:t>2.</w:t>
            </w:r>
            <w:r>
              <w:rPr>
                <w:rFonts w:eastAsiaTheme="minorEastAsia"/>
                <w:noProof/>
                <w:kern w:val="2"/>
                <w:sz w:val="24"/>
                <w:szCs w:val="24"/>
                <w:lang w:eastAsia="en-GB"/>
                <w14:ligatures w14:val="standardContextual"/>
              </w:rPr>
              <w:tab/>
            </w:r>
            <w:r w:rsidRPr="00256978">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_Toc166594413 \h </w:instrText>
            </w:r>
            <w:r>
              <w:rPr>
                <w:noProof/>
                <w:webHidden/>
              </w:rPr>
            </w:r>
            <w:r>
              <w:rPr>
                <w:noProof/>
                <w:webHidden/>
              </w:rPr>
              <w:fldChar w:fldCharType="separate"/>
            </w:r>
            <w:r>
              <w:rPr>
                <w:noProof/>
                <w:webHidden/>
              </w:rPr>
              <w:t>3</w:t>
            </w:r>
            <w:r>
              <w:rPr>
                <w:noProof/>
                <w:webHidden/>
              </w:rPr>
              <w:fldChar w:fldCharType="end"/>
            </w:r>
          </w:hyperlink>
        </w:p>
        <w:p w14:paraId="1370D58E" w14:textId="2E5E50AA" w:rsidR="00165860" w:rsidRDefault="00165860">
          <w:pPr>
            <w:pStyle w:val="TOC1"/>
            <w:rPr>
              <w:rFonts w:eastAsiaTheme="minorEastAsia"/>
              <w:noProof/>
              <w:kern w:val="2"/>
              <w:sz w:val="24"/>
              <w:szCs w:val="24"/>
              <w:lang w:eastAsia="en-GB"/>
              <w14:ligatures w14:val="standardContextual"/>
            </w:rPr>
          </w:pPr>
          <w:hyperlink w:anchor="_Toc166594414" w:history="1">
            <w:r w:rsidRPr="00256978">
              <w:rPr>
                <w:rStyle w:val="Hyperlink"/>
                <w:rFonts w:ascii="Arial" w:hAnsi="Arial" w:cs="Arial"/>
                <w:noProof/>
              </w:rPr>
              <w:t>3.</w:t>
            </w:r>
            <w:r>
              <w:rPr>
                <w:rFonts w:eastAsiaTheme="minorEastAsia"/>
                <w:noProof/>
                <w:kern w:val="2"/>
                <w:sz w:val="24"/>
                <w:szCs w:val="24"/>
                <w:lang w:eastAsia="en-GB"/>
                <w14:ligatures w14:val="standardContextual"/>
              </w:rPr>
              <w:tab/>
            </w:r>
            <w:r w:rsidRPr="00256978">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_Toc166594414 \h </w:instrText>
            </w:r>
            <w:r>
              <w:rPr>
                <w:noProof/>
                <w:webHidden/>
              </w:rPr>
            </w:r>
            <w:r>
              <w:rPr>
                <w:noProof/>
                <w:webHidden/>
              </w:rPr>
              <w:fldChar w:fldCharType="separate"/>
            </w:r>
            <w:r>
              <w:rPr>
                <w:noProof/>
                <w:webHidden/>
              </w:rPr>
              <w:t>4</w:t>
            </w:r>
            <w:r>
              <w:rPr>
                <w:noProof/>
                <w:webHidden/>
              </w:rPr>
              <w:fldChar w:fldCharType="end"/>
            </w:r>
          </w:hyperlink>
        </w:p>
        <w:p w14:paraId="6ABD73F6" w14:textId="5CEFAAC2" w:rsidR="00165860" w:rsidRDefault="00165860">
          <w:pPr>
            <w:pStyle w:val="TOC1"/>
            <w:rPr>
              <w:rFonts w:eastAsiaTheme="minorEastAsia"/>
              <w:noProof/>
              <w:kern w:val="2"/>
              <w:sz w:val="24"/>
              <w:szCs w:val="24"/>
              <w:lang w:eastAsia="en-GB"/>
              <w14:ligatures w14:val="standardContextual"/>
            </w:rPr>
          </w:pPr>
          <w:hyperlink w:anchor="_Toc166594415" w:history="1">
            <w:r w:rsidRPr="00256978">
              <w:rPr>
                <w:rStyle w:val="Hyperlink"/>
                <w:rFonts w:ascii="Arial" w:hAnsi="Arial" w:cs="Arial"/>
                <w:noProof/>
              </w:rPr>
              <w:t>4.</w:t>
            </w:r>
            <w:r>
              <w:rPr>
                <w:rFonts w:eastAsiaTheme="minorEastAsia"/>
                <w:noProof/>
                <w:kern w:val="2"/>
                <w:sz w:val="24"/>
                <w:szCs w:val="24"/>
                <w:lang w:eastAsia="en-GB"/>
                <w14:ligatures w14:val="standardContextual"/>
              </w:rPr>
              <w:tab/>
            </w:r>
            <w:r w:rsidRPr="00256978">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_Toc166594415 \h </w:instrText>
            </w:r>
            <w:r>
              <w:rPr>
                <w:noProof/>
                <w:webHidden/>
              </w:rPr>
            </w:r>
            <w:r>
              <w:rPr>
                <w:noProof/>
                <w:webHidden/>
              </w:rPr>
              <w:fldChar w:fldCharType="separate"/>
            </w:r>
            <w:r>
              <w:rPr>
                <w:noProof/>
                <w:webHidden/>
              </w:rPr>
              <w:t>5</w:t>
            </w:r>
            <w:r>
              <w:rPr>
                <w:noProof/>
                <w:webHidden/>
              </w:rPr>
              <w:fldChar w:fldCharType="end"/>
            </w:r>
          </w:hyperlink>
        </w:p>
        <w:p w14:paraId="01169A3C" w14:textId="747F8343" w:rsidR="00165860" w:rsidRDefault="00165860">
          <w:pPr>
            <w:pStyle w:val="TOC1"/>
            <w:rPr>
              <w:rFonts w:eastAsiaTheme="minorEastAsia"/>
              <w:noProof/>
              <w:kern w:val="2"/>
              <w:sz w:val="24"/>
              <w:szCs w:val="24"/>
              <w:lang w:eastAsia="en-GB"/>
              <w14:ligatures w14:val="standardContextual"/>
            </w:rPr>
          </w:pPr>
          <w:hyperlink w:anchor="_Toc166594416" w:history="1">
            <w:r w:rsidRPr="00256978">
              <w:rPr>
                <w:rStyle w:val="Hyperlink"/>
                <w:rFonts w:ascii="Arial" w:hAnsi="Arial" w:cs="Arial"/>
                <w:noProof/>
              </w:rPr>
              <w:t>5.</w:t>
            </w:r>
            <w:r>
              <w:rPr>
                <w:rFonts w:eastAsiaTheme="minorEastAsia"/>
                <w:noProof/>
                <w:kern w:val="2"/>
                <w:sz w:val="24"/>
                <w:szCs w:val="24"/>
                <w:lang w:eastAsia="en-GB"/>
                <w14:ligatures w14:val="standardContextual"/>
              </w:rPr>
              <w:tab/>
            </w:r>
            <w:r w:rsidRPr="00256978">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_Toc166594416 \h </w:instrText>
            </w:r>
            <w:r>
              <w:rPr>
                <w:noProof/>
                <w:webHidden/>
              </w:rPr>
            </w:r>
            <w:r>
              <w:rPr>
                <w:noProof/>
                <w:webHidden/>
              </w:rPr>
              <w:fldChar w:fldCharType="separate"/>
            </w:r>
            <w:r>
              <w:rPr>
                <w:noProof/>
                <w:webHidden/>
              </w:rPr>
              <w:t>6</w:t>
            </w:r>
            <w:r>
              <w:rPr>
                <w:noProof/>
                <w:webHidden/>
              </w:rPr>
              <w:fldChar w:fldCharType="end"/>
            </w:r>
          </w:hyperlink>
        </w:p>
        <w:p w14:paraId="5B27988E" w14:textId="36472974" w:rsidR="00165860" w:rsidRDefault="00165860">
          <w:pPr>
            <w:pStyle w:val="TOC1"/>
            <w:rPr>
              <w:rFonts w:eastAsiaTheme="minorEastAsia"/>
              <w:noProof/>
              <w:kern w:val="2"/>
              <w:sz w:val="24"/>
              <w:szCs w:val="24"/>
              <w:lang w:eastAsia="en-GB"/>
              <w14:ligatures w14:val="standardContextual"/>
            </w:rPr>
          </w:pPr>
          <w:hyperlink w:anchor="_Toc166594417" w:history="1">
            <w:r w:rsidRPr="00256978">
              <w:rPr>
                <w:rStyle w:val="Hyperlink"/>
                <w:rFonts w:ascii="Arial" w:hAnsi="Arial" w:cs="Arial"/>
                <w:noProof/>
              </w:rPr>
              <w:t>6.</w:t>
            </w:r>
            <w:r>
              <w:rPr>
                <w:rFonts w:eastAsiaTheme="minorEastAsia"/>
                <w:noProof/>
                <w:kern w:val="2"/>
                <w:sz w:val="24"/>
                <w:szCs w:val="24"/>
                <w:lang w:eastAsia="en-GB"/>
                <w14:ligatures w14:val="standardContextual"/>
              </w:rPr>
              <w:tab/>
            </w:r>
            <w:r w:rsidRPr="00256978">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_Toc166594417 \h </w:instrText>
            </w:r>
            <w:r>
              <w:rPr>
                <w:noProof/>
                <w:webHidden/>
              </w:rPr>
            </w:r>
            <w:r>
              <w:rPr>
                <w:noProof/>
                <w:webHidden/>
              </w:rPr>
              <w:fldChar w:fldCharType="separate"/>
            </w:r>
            <w:r>
              <w:rPr>
                <w:noProof/>
                <w:webHidden/>
              </w:rPr>
              <w:t>8</w:t>
            </w:r>
            <w:r>
              <w:rPr>
                <w:noProof/>
                <w:webHidden/>
              </w:rPr>
              <w:fldChar w:fldCharType="end"/>
            </w:r>
          </w:hyperlink>
        </w:p>
        <w:p w14:paraId="19147899" w14:textId="2C345B79" w:rsidR="00165860" w:rsidRDefault="00165860">
          <w:pPr>
            <w:pStyle w:val="TOC1"/>
            <w:rPr>
              <w:rFonts w:eastAsiaTheme="minorEastAsia"/>
              <w:noProof/>
              <w:kern w:val="2"/>
              <w:sz w:val="24"/>
              <w:szCs w:val="24"/>
              <w:lang w:eastAsia="en-GB"/>
              <w14:ligatures w14:val="standardContextual"/>
            </w:rPr>
          </w:pPr>
          <w:hyperlink w:anchor="_Toc166594418" w:history="1">
            <w:r w:rsidRPr="00256978">
              <w:rPr>
                <w:rStyle w:val="Hyperlink"/>
                <w:rFonts w:ascii="Arial" w:hAnsi="Arial" w:cs="Arial"/>
                <w:noProof/>
              </w:rPr>
              <w:t>7.</w:t>
            </w:r>
            <w:r>
              <w:rPr>
                <w:rFonts w:eastAsiaTheme="minorEastAsia"/>
                <w:noProof/>
                <w:kern w:val="2"/>
                <w:sz w:val="24"/>
                <w:szCs w:val="24"/>
                <w:lang w:eastAsia="en-GB"/>
                <w14:ligatures w14:val="standardContextual"/>
              </w:rPr>
              <w:tab/>
            </w:r>
            <w:r w:rsidRPr="00256978">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_Toc166594418 \h </w:instrText>
            </w:r>
            <w:r>
              <w:rPr>
                <w:noProof/>
                <w:webHidden/>
              </w:rPr>
            </w:r>
            <w:r>
              <w:rPr>
                <w:noProof/>
                <w:webHidden/>
              </w:rPr>
              <w:fldChar w:fldCharType="separate"/>
            </w:r>
            <w:r>
              <w:rPr>
                <w:noProof/>
                <w:webHidden/>
              </w:rPr>
              <w:t>9</w:t>
            </w:r>
            <w:r>
              <w:rPr>
                <w:noProof/>
                <w:webHidden/>
              </w:rPr>
              <w:fldChar w:fldCharType="end"/>
            </w:r>
          </w:hyperlink>
        </w:p>
        <w:p w14:paraId="416351EF" w14:textId="5040E28C" w:rsidR="00165860" w:rsidRDefault="00165860">
          <w:pPr>
            <w:pStyle w:val="TOC1"/>
            <w:rPr>
              <w:rFonts w:eastAsiaTheme="minorEastAsia"/>
              <w:noProof/>
              <w:kern w:val="2"/>
              <w:sz w:val="24"/>
              <w:szCs w:val="24"/>
              <w:lang w:eastAsia="en-GB"/>
              <w14:ligatures w14:val="standardContextual"/>
            </w:rPr>
          </w:pPr>
          <w:hyperlink w:anchor="_Toc166594419" w:history="1">
            <w:r w:rsidRPr="00256978">
              <w:rPr>
                <w:rStyle w:val="Hyperlink"/>
                <w:rFonts w:ascii="Arial" w:hAnsi="Arial" w:cs="Arial"/>
                <w:noProof/>
              </w:rPr>
              <w:t>8.</w:t>
            </w:r>
            <w:r>
              <w:rPr>
                <w:rFonts w:eastAsiaTheme="minorEastAsia"/>
                <w:noProof/>
                <w:kern w:val="2"/>
                <w:sz w:val="24"/>
                <w:szCs w:val="24"/>
                <w:lang w:eastAsia="en-GB"/>
                <w14:ligatures w14:val="standardContextual"/>
              </w:rPr>
              <w:tab/>
            </w:r>
            <w:r w:rsidRPr="00256978">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_Toc166594419 \h </w:instrText>
            </w:r>
            <w:r>
              <w:rPr>
                <w:noProof/>
                <w:webHidden/>
              </w:rPr>
            </w:r>
            <w:r>
              <w:rPr>
                <w:noProof/>
                <w:webHidden/>
              </w:rPr>
              <w:fldChar w:fldCharType="separate"/>
            </w:r>
            <w:r>
              <w:rPr>
                <w:noProof/>
                <w:webHidden/>
              </w:rPr>
              <w:t>11</w:t>
            </w:r>
            <w:r>
              <w:rPr>
                <w:noProof/>
                <w:webHidden/>
              </w:rPr>
              <w:fldChar w:fldCharType="end"/>
            </w:r>
          </w:hyperlink>
        </w:p>
        <w:p w14:paraId="1A4B1B30" w14:textId="05758687" w:rsidR="00165860" w:rsidRDefault="00165860">
          <w:pPr>
            <w:pStyle w:val="TOC1"/>
            <w:rPr>
              <w:rFonts w:eastAsiaTheme="minorEastAsia"/>
              <w:noProof/>
              <w:kern w:val="2"/>
              <w:sz w:val="24"/>
              <w:szCs w:val="24"/>
              <w:lang w:eastAsia="en-GB"/>
              <w14:ligatures w14:val="standardContextual"/>
            </w:rPr>
          </w:pPr>
          <w:hyperlink w:anchor="_Toc166594420" w:history="1">
            <w:r w:rsidRPr="00256978">
              <w:rPr>
                <w:rStyle w:val="Hyperlink"/>
                <w:rFonts w:ascii="Arial" w:hAnsi="Arial" w:cs="Arial"/>
                <w:noProof/>
              </w:rPr>
              <w:t>9.</w:t>
            </w:r>
            <w:r>
              <w:rPr>
                <w:rFonts w:eastAsiaTheme="minorEastAsia"/>
                <w:noProof/>
                <w:kern w:val="2"/>
                <w:sz w:val="24"/>
                <w:szCs w:val="24"/>
                <w:lang w:eastAsia="en-GB"/>
                <w14:ligatures w14:val="standardContextual"/>
              </w:rPr>
              <w:tab/>
            </w:r>
            <w:r w:rsidRPr="00256978">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_Toc166594420 \h </w:instrText>
            </w:r>
            <w:r>
              <w:rPr>
                <w:noProof/>
                <w:webHidden/>
              </w:rPr>
            </w:r>
            <w:r>
              <w:rPr>
                <w:noProof/>
                <w:webHidden/>
              </w:rPr>
              <w:fldChar w:fldCharType="separate"/>
            </w:r>
            <w:r>
              <w:rPr>
                <w:noProof/>
                <w:webHidden/>
              </w:rPr>
              <w:t>11</w:t>
            </w:r>
            <w:r>
              <w:rPr>
                <w:noProof/>
                <w:webHidden/>
              </w:rPr>
              <w:fldChar w:fldCharType="end"/>
            </w:r>
          </w:hyperlink>
        </w:p>
        <w:p w14:paraId="4E5EC05A" w14:textId="61F29CBA" w:rsidR="00165860" w:rsidRDefault="00165860">
          <w:pPr>
            <w:pStyle w:val="TOC1"/>
            <w:rPr>
              <w:rFonts w:eastAsiaTheme="minorEastAsia"/>
              <w:noProof/>
              <w:kern w:val="2"/>
              <w:sz w:val="24"/>
              <w:szCs w:val="24"/>
              <w:lang w:eastAsia="en-GB"/>
              <w14:ligatures w14:val="standardContextual"/>
            </w:rPr>
          </w:pPr>
          <w:hyperlink w:anchor="_Toc166594421" w:history="1">
            <w:r w:rsidRPr="00256978">
              <w:rPr>
                <w:rStyle w:val="Hyperlink"/>
                <w:rFonts w:ascii="Arial" w:hAnsi="Arial" w:cs="Arial"/>
                <w:bCs/>
                <w:noProof/>
              </w:rPr>
              <w:t>10.</w:t>
            </w:r>
            <w:r>
              <w:rPr>
                <w:rFonts w:eastAsiaTheme="minorEastAsia"/>
                <w:noProof/>
                <w:kern w:val="2"/>
                <w:sz w:val="24"/>
                <w:szCs w:val="24"/>
                <w:lang w:eastAsia="en-GB"/>
                <w14:ligatures w14:val="standardContextual"/>
              </w:rPr>
              <w:tab/>
            </w:r>
            <w:r w:rsidRPr="00256978">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_Toc166594421 \h </w:instrText>
            </w:r>
            <w:r>
              <w:rPr>
                <w:noProof/>
                <w:webHidden/>
              </w:rPr>
            </w:r>
            <w:r>
              <w:rPr>
                <w:noProof/>
                <w:webHidden/>
              </w:rPr>
              <w:fldChar w:fldCharType="separate"/>
            </w:r>
            <w:r>
              <w:rPr>
                <w:noProof/>
                <w:webHidden/>
              </w:rPr>
              <w:t>11</w:t>
            </w:r>
            <w:r>
              <w:rPr>
                <w:noProof/>
                <w:webHidden/>
              </w:rPr>
              <w:fldChar w:fldCharType="end"/>
            </w:r>
          </w:hyperlink>
        </w:p>
        <w:p w14:paraId="24061437" w14:textId="6ED22A1F" w:rsidR="00165860" w:rsidRDefault="00165860">
          <w:pPr>
            <w:pStyle w:val="TOC1"/>
            <w:rPr>
              <w:rFonts w:eastAsiaTheme="minorEastAsia"/>
              <w:noProof/>
              <w:kern w:val="2"/>
              <w:sz w:val="24"/>
              <w:szCs w:val="24"/>
              <w:lang w:eastAsia="en-GB"/>
              <w14:ligatures w14:val="standardContextual"/>
            </w:rPr>
          </w:pPr>
          <w:hyperlink w:anchor="_Toc166594422" w:history="1">
            <w:r w:rsidRPr="00256978">
              <w:rPr>
                <w:rStyle w:val="Hyperlink"/>
                <w:rFonts w:ascii="Arial" w:hAnsi="Arial" w:cs="Arial"/>
                <w:noProof/>
              </w:rPr>
              <w:t>11.</w:t>
            </w:r>
            <w:r>
              <w:rPr>
                <w:rFonts w:eastAsiaTheme="minorEastAsia"/>
                <w:noProof/>
                <w:kern w:val="2"/>
                <w:sz w:val="24"/>
                <w:szCs w:val="24"/>
                <w:lang w:eastAsia="en-GB"/>
                <w14:ligatures w14:val="standardContextual"/>
              </w:rPr>
              <w:tab/>
            </w:r>
            <w:r w:rsidRPr="00256978">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_Toc166594422 \h </w:instrText>
            </w:r>
            <w:r>
              <w:rPr>
                <w:noProof/>
                <w:webHidden/>
              </w:rPr>
            </w:r>
            <w:r>
              <w:rPr>
                <w:noProof/>
                <w:webHidden/>
              </w:rPr>
              <w:fldChar w:fldCharType="separate"/>
            </w:r>
            <w:r>
              <w:rPr>
                <w:noProof/>
                <w:webHidden/>
              </w:rPr>
              <w:t>12</w:t>
            </w:r>
            <w:r>
              <w:rPr>
                <w:noProof/>
                <w:webHidden/>
              </w:rPr>
              <w:fldChar w:fldCharType="end"/>
            </w:r>
          </w:hyperlink>
        </w:p>
        <w:p w14:paraId="18423B74" w14:textId="0FE55F2C" w:rsidR="00165860" w:rsidRDefault="00165860">
          <w:pPr>
            <w:pStyle w:val="TOC1"/>
            <w:rPr>
              <w:rFonts w:eastAsiaTheme="minorEastAsia"/>
              <w:noProof/>
              <w:kern w:val="2"/>
              <w:sz w:val="24"/>
              <w:szCs w:val="24"/>
              <w:lang w:eastAsia="en-GB"/>
              <w14:ligatures w14:val="standardContextual"/>
            </w:rPr>
          </w:pPr>
          <w:hyperlink w:anchor="_Toc166594423" w:history="1">
            <w:r w:rsidRPr="00256978">
              <w:rPr>
                <w:rStyle w:val="Hyperlink"/>
                <w:rFonts w:ascii="Arial" w:hAnsi="Arial" w:cs="Arial"/>
                <w:noProof/>
              </w:rPr>
              <w:t>12.</w:t>
            </w:r>
            <w:r>
              <w:rPr>
                <w:rFonts w:eastAsiaTheme="minorEastAsia"/>
                <w:noProof/>
                <w:kern w:val="2"/>
                <w:sz w:val="24"/>
                <w:szCs w:val="24"/>
                <w:lang w:eastAsia="en-GB"/>
                <w14:ligatures w14:val="standardContextual"/>
              </w:rPr>
              <w:tab/>
            </w:r>
            <w:r w:rsidRPr="00256978">
              <w:rPr>
                <w:rStyle w:val="Hyperlink"/>
                <w:rFonts w:ascii="Arial" w:hAnsi="Arial" w:cs="Arial"/>
                <w:noProof/>
              </w:rPr>
              <w:t>Income</w:t>
            </w:r>
            <w:r>
              <w:rPr>
                <w:noProof/>
                <w:webHidden/>
              </w:rPr>
              <w:tab/>
            </w:r>
            <w:r>
              <w:rPr>
                <w:noProof/>
                <w:webHidden/>
              </w:rPr>
              <w:fldChar w:fldCharType="begin"/>
            </w:r>
            <w:r>
              <w:rPr>
                <w:noProof/>
                <w:webHidden/>
              </w:rPr>
              <w:instrText xml:space="preserve"> PAGEREF _Toc166594423 \h </w:instrText>
            </w:r>
            <w:r>
              <w:rPr>
                <w:noProof/>
                <w:webHidden/>
              </w:rPr>
            </w:r>
            <w:r>
              <w:rPr>
                <w:noProof/>
                <w:webHidden/>
              </w:rPr>
              <w:fldChar w:fldCharType="separate"/>
            </w:r>
            <w:r>
              <w:rPr>
                <w:noProof/>
                <w:webHidden/>
              </w:rPr>
              <w:t>12</w:t>
            </w:r>
            <w:r>
              <w:rPr>
                <w:noProof/>
                <w:webHidden/>
              </w:rPr>
              <w:fldChar w:fldCharType="end"/>
            </w:r>
          </w:hyperlink>
        </w:p>
        <w:p w14:paraId="3FEF90D4" w14:textId="02382E23" w:rsidR="00165860" w:rsidRDefault="00165860">
          <w:pPr>
            <w:pStyle w:val="TOC1"/>
            <w:rPr>
              <w:rFonts w:eastAsiaTheme="minorEastAsia"/>
              <w:noProof/>
              <w:kern w:val="2"/>
              <w:sz w:val="24"/>
              <w:szCs w:val="24"/>
              <w:lang w:eastAsia="en-GB"/>
              <w14:ligatures w14:val="standardContextual"/>
            </w:rPr>
          </w:pPr>
          <w:hyperlink w:anchor="_Toc166594424" w:history="1">
            <w:r w:rsidRPr="00256978">
              <w:rPr>
                <w:rStyle w:val="Hyperlink"/>
                <w:rFonts w:ascii="Arial" w:hAnsi="Arial" w:cs="Arial"/>
                <w:noProof/>
              </w:rPr>
              <w:t>13.</w:t>
            </w:r>
            <w:r>
              <w:rPr>
                <w:rFonts w:eastAsiaTheme="minorEastAsia"/>
                <w:noProof/>
                <w:kern w:val="2"/>
                <w:sz w:val="24"/>
                <w:szCs w:val="24"/>
                <w:lang w:eastAsia="en-GB"/>
                <w14:ligatures w14:val="standardContextual"/>
              </w:rPr>
              <w:tab/>
            </w:r>
            <w:r w:rsidRPr="00256978">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_Toc166594424 \h </w:instrText>
            </w:r>
            <w:r>
              <w:rPr>
                <w:noProof/>
                <w:webHidden/>
              </w:rPr>
            </w:r>
            <w:r>
              <w:rPr>
                <w:noProof/>
                <w:webHidden/>
              </w:rPr>
              <w:fldChar w:fldCharType="separate"/>
            </w:r>
            <w:r>
              <w:rPr>
                <w:noProof/>
                <w:webHidden/>
              </w:rPr>
              <w:t>12</w:t>
            </w:r>
            <w:r>
              <w:rPr>
                <w:noProof/>
                <w:webHidden/>
              </w:rPr>
              <w:fldChar w:fldCharType="end"/>
            </w:r>
          </w:hyperlink>
        </w:p>
        <w:p w14:paraId="6493FDFD" w14:textId="24A2B0F6" w:rsidR="00165860" w:rsidRDefault="00165860">
          <w:pPr>
            <w:pStyle w:val="TOC1"/>
            <w:rPr>
              <w:rFonts w:eastAsiaTheme="minorEastAsia"/>
              <w:noProof/>
              <w:kern w:val="2"/>
              <w:sz w:val="24"/>
              <w:szCs w:val="24"/>
              <w:lang w:eastAsia="en-GB"/>
              <w14:ligatures w14:val="standardContextual"/>
            </w:rPr>
          </w:pPr>
          <w:hyperlink w:anchor="_Toc166594425" w:history="1">
            <w:r w:rsidRPr="00256978">
              <w:rPr>
                <w:rStyle w:val="Hyperlink"/>
                <w:rFonts w:ascii="Arial" w:hAnsi="Arial" w:cs="Arial"/>
                <w:noProof/>
              </w:rPr>
              <w:t>14.</w:t>
            </w:r>
            <w:r>
              <w:rPr>
                <w:rFonts w:eastAsiaTheme="minorEastAsia"/>
                <w:noProof/>
                <w:kern w:val="2"/>
                <w:sz w:val="24"/>
                <w:szCs w:val="24"/>
                <w:lang w:eastAsia="en-GB"/>
                <w14:ligatures w14:val="standardContextual"/>
              </w:rPr>
              <w:tab/>
            </w:r>
            <w:r w:rsidRPr="00256978">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_Toc166594425 \h </w:instrText>
            </w:r>
            <w:r>
              <w:rPr>
                <w:noProof/>
                <w:webHidden/>
              </w:rPr>
            </w:r>
            <w:r>
              <w:rPr>
                <w:noProof/>
                <w:webHidden/>
              </w:rPr>
              <w:fldChar w:fldCharType="separate"/>
            </w:r>
            <w:r>
              <w:rPr>
                <w:noProof/>
                <w:webHidden/>
              </w:rPr>
              <w:t>13</w:t>
            </w:r>
            <w:r>
              <w:rPr>
                <w:noProof/>
                <w:webHidden/>
              </w:rPr>
              <w:fldChar w:fldCharType="end"/>
            </w:r>
          </w:hyperlink>
        </w:p>
        <w:p w14:paraId="1C83BF1C" w14:textId="082385AB" w:rsidR="00165860" w:rsidRDefault="00165860">
          <w:pPr>
            <w:pStyle w:val="TOC1"/>
            <w:rPr>
              <w:rFonts w:eastAsiaTheme="minorEastAsia"/>
              <w:noProof/>
              <w:kern w:val="2"/>
              <w:sz w:val="24"/>
              <w:szCs w:val="24"/>
              <w:lang w:eastAsia="en-GB"/>
              <w14:ligatures w14:val="standardContextual"/>
            </w:rPr>
          </w:pPr>
          <w:hyperlink w:anchor="_Toc166594426" w:history="1">
            <w:r w:rsidRPr="00256978">
              <w:rPr>
                <w:rStyle w:val="Hyperlink"/>
                <w:rFonts w:ascii="Arial" w:hAnsi="Arial" w:cs="Arial"/>
                <w:noProof/>
              </w:rPr>
              <w:t>15.</w:t>
            </w:r>
            <w:r>
              <w:rPr>
                <w:rFonts w:eastAsiaTheme="minorEastAsia"/>
                <w:noProof/>
                <w:kern w:val="2"/>
                <w:sz w:val="24"/>
                <w:szCs w:val="24"/>
                <w:lang w:eastAsia="en-GB"/>
                <w14:ligatures w14:val="standardContextual"/>
              </w:rPr>
              <w:tab/>
            </w:r>
            <w:r w:rsidRPr="00256978">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_Toc166594426 \h </w:instrText>
            </w:r>
            <w:r>
              <w:rPr>
                <w:noProof/>
                <w:webHidden/>
              </w:rPr>
            </w:r>
            <w:r>
              <w:rPr>
                <w:noProof/>
                <w:webHidden/>
              </w:rPr>
              <w:fldChar w:fldCharType="separate"/>
            </w:r>
            <w:r>
              <w:rPr>
                <w:noProof/>
                <w:webHidden/>
              </w:rPr>
              <w:t>13</w:t>
            </w:r>
            <w:r>
              <w:rPr>
                <w:noProof/>
                <w:webHidden/>
              </w:rPr>
              <w:fldChar w:fldCharType="end"/>
            </w:r>
          </w:hyperlink>
        </w:p>
        <w:p w14:paraId="054753BE" w14:textId="021CE03F" w:rsidR="00165860" w:rsidRDefault="00165860">
          <w:pPr>
            <w:pStyle w:val="TOC1"/>
            <w:rPr>
              <w:rFonts w:eastAsiaTheme="minorEastAsia"/>
              <w:noProof/>
              <w:kern w:val="2"/>
              <w:sz w:val="24"/>
              <w:szCs w:val="24"/>
              <w:lang w:eastAsia="en-GB"/>
              <w14:ligatures w14:val="standardContextual"/>
            </w:rPr>
          </w:pPr>
          <w:hyperlink w:anchor="_Toc166594427" w:history="1">
            <w:r w:rsidRPr="00256978">
              <w:rPr>
                <w:rStyle w:val="Hyperlink"/>
                <w:rFonts w:ascii="Arial" w:hAnsi="Arial" w:cs="Arial"/>
                <w:noProof/>
              </w:rPr>
              <w:t>16.</w:t>
            </w:r>
            <w:r>
              <w:rPr>
                <w:rFonts w:eastAsiaTheme="minorEastAsia"/>
                <w:noProof/>
                <w:kern w:val="2"/>
                <w:sz w:val="24"/>
                <w:szCs w:val="24"/>
                <w:lang w:eastAsia="en-GB"/>
                <w14:ligatures w14:val="standardContextual"/>
              </w:rPr>
              <w:tab/>
            </w:r>
            <w:r w:rsidRPr="00256978">
              <w:rPr>
                <w:rStyle w:val="Hyperlink"/>
                <w:rFonts w:ascii="Arial" w:hAnsi="Arial" w:cs="Arial"/>
                <w:noProof/>
              </w:rPr>
              <w:t>Insurance</w:t>
            </w:r>
            <w:r>
              <w:rPr>
                <w:noProof/>
                <w:webHidden/>
              </w:rPr>
              <w:tab/>
            </w:r>
            <w:r>
              <w:rPr>
                <w:noProof/>
                <w:webHidden/>
              </w:rPr>
              <w:fldChar w:fldCharType="begin"/>
            </w:r>
            <w:r>
              <w:rPr>
                <w:noProof/>
                <w:webHidden/>
              </w:rPr>
              <w:instrText xml:space="preserve"> PAGEREF _Toc166594427 \h </w:instrText>
            </w:r>
            <w:r>
              <w:rPr>
                <w:noProof/>
                <w:webHidden/>
              </w:rPr>
            </w:r>
            <w:r>
              <w:rPr>
                <w:noProof/>
                <w:webHidden/>
              </w:rPr>
              <w:fldChar w:fldCharType="separate"/>
            </w:r>
            <w:r>
              <w:rPr>
                <w:noProof/>
                <w:webHidden/>
              </w:rPr>
              <w:t>14</w:t>
            </w:r>
            <w:r>
              <w:rPr>
                <w:noProof/>
                <w:webHidden/>
              </w:rPr>
              <w:fldChar w:fldCharType="end"/>
            </w:r>
          </w:hyperlink>
        </w:p>
        <w:p w14:paraId="1C6446D7" w14:textId="56AC0865" w:rsidR="00165860" w:rsidRDefault="00165860">
          <w:pPr>
            <w:pStyle w:val="TOC1"/>
            <w:rPr>
              <w:rFonts w:eastAsiaTheme="minorEastAsia"/>
              <w:noProof/>
              <w:kern w:val="2"/>
              <w:sz w:val="24"/>
              <w:szCs w:val="24"/>
              <w:lang w:eastAsia="en-GB"/>
              <w14:ligatures w14:val="standardContextual"/>
            </w:rPr>
          </w:pPr>
          <w:hyperlink w:anchor="_Toc166594428" w:history="1">
            <w:r w:rsidRPr="00256978">
              <w:rPr>
                <w:rStyle w:val="Hyperlink"/>
                <w:rFonts w:ascii="Arial" w:hAnsi="Arial" w:cs="Arial"/>
                <w:noProof/>
              </w:rPr>
              <w:t>17.</w:t>
            </w:r>
            <w:r>
              <w:rPr>
                <w:rFonts w:eastAsiaTheme="minorEastAsia"/>
                <w:noProof/>
                <w:kern w:val="2"/>
                <w:sz w:val="24"/>
                <w:szCs w:val="24"/>
                <w:lang w:eastAsia="en-GB"/>
                <w14:ligatures w14:val="standardContextual"/>
              </w:rPr>
              <w:tab/>
            </w:r>
            <w:r w:rsidRPr="00256978">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_Toc166594428 \h </w:instrText>
            </w:r>
            <w:r>
              <w:rPr>
                <w:noProof/>
                <w:webHidden/>
              </w:rPr>
            </w:r>
            <w:r>
              <w:rPr>
                <w:noProof/>
                <w:webHidden/>
              </w:rPr>
              <w:fldChar w:fldCharType="separate"/>
            </w:r>
            <w:r>
              <w:rPr>
                <w:noProof/>
                <w:webHidden/>
              </w:rPr>
              <w:t>14</w:t>
            </w:r>
            <w:r>
              <w:rPr>
                <w:noProof/>
                <w:webHidden/>
              </w:rPr>
              <w:fldChar w:fldCharType="end"/>
            </w:r>
          </w:hyperlink>
        </w:p>
        <w:p w14:paraId="4DFE5D07" w14:textId="26EC9632" w:rsidR="00165860" w:rsidRDefault="00165860">
          <w:pPr>
            <w:pStyle w:val="TOC1"/>
            <w:rPr>
              <w:rFonts w:eastAsiaTheme="minorEastAsia"/>
              <w:noProof/>
              <w:kern w:val="2"/>
              <w:sz w:val="24"/>
              <w:szCs w:val="24"/>
              <w:lang w:eastAsia="en-GB"/>
              <w14:ligatures w14:val="standardContextual"/>
            </w:rPr>
          </w:pPr>
          <w:hyperlink w:anchor="_Toc166594429" w:history="1">
            <w:r w:rsidRPr="00256978">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_Toc166594429 \h </w:instrText>
            </w:r>
            <w:r>
              <w:rPr>
                <w:noProof/>
                <w:webHidden/>
              </w:rPr>
            </w:r>
            <w:r>
              <w:rPr>
                <w:noProof/>
                <w:webHidden/>
              </w:rPr>
              <w:fldChar w:fldCharType="separate"/>
            </w:r>
            <w:r>
              <w:rPr>
                <w:noProof/>
                <w:webHidden/>
              </w:rPr>
              <w:t>15</w:t>
            </w:r>
            <w:r>
              <w:rPr>
                <w:noProof/>
                <w:webHidden/>
              </w:rPr>
              <w:fldChar w:fldCharType="end"/>
            </w:r>
          </w:hyperlink>
        </w:p>
        <w:p w14:paraId="1F44A647" w14:textId="3243B4DA"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7320B0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p>
    <w:p w14:paraId="0332E465" w14:textId="77777777" w:rsidR="007B730D" w:rsidRDefault="007B730D" w:rsidP="009F1AF9">
      <w:pPr>
        <w:rPr>
          <w:rFonts w:ascii="Arial" w:hAnsi="Arial" w:cs="Arial"/>
        </w:rPr>
      </w:pPr>
    </w:p>
    <w:p w14:paraId="514525A4" w14:textId="77777777" w:rsidR="00F20412" w:rsidRDefault="00F20412" w:rsidP="009F1AF9">
      <w:pPr>
        <w:rPr>
          <w:rFonts w:ascii="Arial" w:hAnsi="Arial" w:cs="Arial"/>
        </w:rPr>
      </w:pPr>
    </w:p>
    <w:p w14:paraId="486BAE04" w14:textId="77777777" w:rsidR="003A0DF8" w:rsidRPr="009F1AF9" w:rsidRDefault="003A0DF8" w:rsidP="009F1AF9">
      <w:pPr>
        <w:rPr>
          <w:rFonts w:ascii="Arial" w:hAnsi="Arial" w:cs="Arial"/>
        </w:rPr>
      </w:pPr>
    </w:p>
    <w:p w14:paraId="673E82C1" w14:textId="62DB33E3" w:rsidR="009E68C5" w:rsidRPr="009F1AF9" w:rsidRDefault="009E68C5" w:rsidP="009F1AF9">
      <w:pPr>
        <w:pStyle w:val="Heading1"/>
        <w:rPr>
          <w:rFonts w:ascii="Arial" w:hAnsi="Arial" w:cs="Arial"/>
        </w:rPr>
      </w:pPr>
      <w:bookmarkStart w:id="1" w:name="_Toc16659441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2BD0E086" w14:textId="4558305F" w:rsidR="0052320F" w:rsidRDefault="00F82A70" w:rsidP="0052320F">
      <w:pPr>
        <w:pStyle w:val="ListParagraph"/>
        <w:numPr>
          <w:ilvl w:val="0"/>
          <w:numId w:val="49"/>
        </w:numPr>
        <w:spacing w:after="120"/>
        <w:ind w:left="1276" w:hanging="284"/>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58614B2A" w14:textId="77777777" w:rsidR="0052320F" w:rsidRPr="0052320F" w:rsidRDefault="0052320F" w:rsidP="0052320F">
      <w:pPr>
        <w:pStyle w:val="ListParagraph"/>
        <w:spacing w:after="120"/>
        <w:ind w:left="1276"/>
        <w:rPr>
          <w:rFonts w:ascii="Arial" w:hAnsi="Arial" w:cs="Arial"/>
        </w:rPr>
      </w:pPr>
    </w:p>
    <w:p w14:paraId="0B89DE9B" w14:textId="5DD76880" w:rsidR="00292C38" w:rsidRPr="009F1AF9" w:rsidRDefault="00292C38" w:rsidP="0052320F">
      <w:pPr>
        <w:pStyle w:val="ListParagraph"/>
        <w:numPr>
          <w:ilvl w:val="1"/>
          <w:numId w:val="21"/>
        </w:numPr>
        <w:spacing w:after="120"/>
        <w:ind w:left="850" w:hanging="51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7A4DD653" w14:textId="77777777" w:rsidR="0052320F" w:rsidRPr="009F1AF9" w:rsidRDefault="0052320F" w:rsidP="0052320F">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E60DE3" w:rsidRDefault="007C1480" w:rsidP="00E60DE3">
      <w:pPr>
        <w:pStyle w:val="ListParagraph"/>
        <w:numPr>
          <w:ilvl w:val="0"/>
          <w:numId w:val="58"/>
        </w:numPr>
        <w:spacing w:after="120"/>
        <w:ind w:left="1135" w:hanging="284"/>
        <w:rPr>
          <w:rFonts w:ascii="Arial" w:hAnsi="Arial" w:cs="Arial"/>
        </w:rPr>
      </w:pPr>
      <w:r w:rsidRPr="00E60DE3">
        <w:rPr>
          <w:rFonts w:ascii="Arial" w:hAnsi="Arial" w:cs="Arial"/>
        </w:rPr>
        <w:t>determine and regular</w:t>
      </w:r>
      <w:r w:rsidR="00EC6445" w:rsidRPr="00E60DE3">
        <w:rPr>
          <w:rFonts w:ascii="Arial" w:hAnsi="Arial" w:cs="Arial"/>
        </w:rPr>
        <w:t>ly</w:t>
      </w:r>
      <w:r w:rsidRPr="00E60DE3">
        <w:rPr>
          <w:rFonts w:ascii="Arial" w:hAnsi="Arial" w:cs="Arial"/>
        </w:rPr>
        <w:t xml:space="preserve"> review the bank mandate for all council bank accounts;</w:t>
      </w:r>
    </w:p>
    <w:p w14:paraId="7A22CF0C" w14:textId="07AF4E3C" w:rsidR="007C1480" w:rsidRPr="00E60DE3" w:rsidRDefault="007C1480" w:rsidP="00E60DE3">
      <w:pPr>
        <w:pStyle w:val="ListParagraph"/>
        <w:numPr>
          <w:ilvl w:val="0"/>
          <w:numId w:val="58"/>
        </w:numPr>
        <w:spacing w:after="120"/>
        <w:ind w:left="1135" w:hanging="284"/>
        <w:rPr>
          <w:rFonts w:ascii="Arial" w:hAnsi="Arial" w:cs="Arial"/>
        </w:rPr>
      </w:pPr>
      <w:r w:rsidRPr="00E60DE3">
        <w:rPr>
          <w:rFonts w:ascii="Arial" w:hAnsi="Arial" w:cs="Arial"/>
        </w:rPr>
        <w:t>a</w:t>
      </w:r>
      <w:r w:rsidR="00B80890" w:rsidRPr="00E60DE3">
        <w:rPr>
          <w:rFonts w:ascii="Arial" w:hAnsi="Arial" w:cs="Arial"/>
        </w:rPr>
        <w:t>uthorise</w:t>
      </w:r>
      <w:r w:rsidRPr="00E60DE3">
        <w:rPr>
          <w:rFonts w:ascii="Arial" w:hAnsi="Arial" w:cs="Arial"/>
        </w:rPr>
        <w:t xml:space="preserve"> any grant or single commitment in excess of £</w:t>
      </w:r>
      <w:r w:rsidR="00FA7CDB" w:rsidRPr="00E60DE3">
        <w:rPr>
          <w:rFonts w:ascii="Arial" w:hAnsi="Arial" w:cs="Arial"/>
        </w:rPr>
        <w:t>1</w:t>
      </w:r>
      <w:r w:rsidRPr="00E60DE3">
        <w:rPr>
          <w:rFonts w:ascii="Arial" w:hAnsi="Arial" w:cs="Arial"/>
        </w:rPr>
        <w:t>,000; and</w:t>
      </w:r>
    </w:p>
    <w:p w14:paraId="2FDC6667" w14:textId="35341C79" w:rsidR="00FA7CDB" w:rsidRPr="00E60DE3" w:rsidRDefault="00FA7CDB" w:rsidP="00E60DE3">
      <w:pPr>
        <w:pStyle w:val="ListParagraph"/>
        <w:numPr>
          <w:ilvl w:val="0"/>
          <w:numId w:val="58"/>
        </w:numPr>
        <w:spacing w:beforeLines="60" w:before="144" w:afterLines="60" w:after="144"/>
        <w:ind w:left="1135" w:hanging="284"/>
        <w:jc w:val="both"/>
        <w:rPr>
          <w:rFonts w:ascii="Arial" w:hAnsi="Arial" w:cs="Arial"/>
        </w:rPr>
      </w:pPr>
      <w:r w:rsidRPr="00E60DE3">
        <w:rPr>
          <w:rFonts w:ascii="Arial" w:hAnsi="Arial" w:cs="Arial"/>
        </w:rPr>
        <w:t>in respect of the annual salary for any employee have regard to recommendations about annual salaries of employees made by the relevant committee in accordance with its terms of reference.</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659441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0DBA4EA"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98A7664"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550BDC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659441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62C5AA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14:paraId="5393B5A4" w14:textId="1FE6F60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C465C3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659441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65C279F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20EBFB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The RFO will inform </w:t>
      </w:r>
      <w:r w:rsidR="00306E14">
        <w:rPr>
          <w:rFonts w:ascii="Arial" w:eastAsia="Calibri" w:hAnsi="Arial" w:cs="Arial"/>
        </w:rPr>
        <w:t>the council</w:t>
      </w:r>
      <w:r w:rsidR="00955295" w:rsidRPr="009F1AF9">
        <w:rPr>
          <w:rFonts w:ascii="Arial" w:eastAsia="Calibri" w:hAnsi="Arial" w:cs="Arial"/>
        </w:rPr>
        <w:t xml:space="preserve"> of any salary implications before </w:t>
      </w:r>
      <w:r w:rsidR="00306E14">
        <w:rPr>
          <w:rFonts w:ascii="Arial" w:eastAsia="Calibri" w:hAnsi="Arial" w:cs="Arial"/>
        </w:rPr>
        <w:t>it</w:t>
      </w:r>
      <w:r w:rsidR="00955295" w:rsidRPr="009F1AF9">
        <w:rPr>
          <w:rFonts w:ascii="Arial" w:eastAsia="Calibri" w:hAnsi="Arial" w:cs="Arial"/>
        </w:rPr>
        <w:t xml:space="preserve"> consider</w:t>
      </w:r>
      <w:r w:rsidR="00306E14">
        <w:rPr>
          <w:rFonts w:ascii="Arial" w:eastAsia="Calibri" w:hAnsi="Arial" w:cs="Arial"/>
        </w:rPr>
        <w:t>s its</w:t>
      </w:r>
      <w:r w:rsidR="00955295" w:rsidRPr="009F1AF9">
        <w:rPr>
          <w:rFonts w:ascii="Arial" w:eastAsia="Calibri" w:hAnsi="Arial" w:cs="Arial"/>
        </w:rPr>
        <w:t xml:space="preserve"> draft budget. </w:t>
      </w:r>
    </w:p>
    <w:p w14:paraId="2D28879B" w14:textId="02979DF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06E14">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3952D51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w:t>
      </w:r>
      <w:r w:rsidR="00BF5C23">
        <w:rPr>
          <w:rFonts w:ascii="Arial" w:eastAsia="Calibri" w:hAnsi="Arial" w:cs="Arial"/>
        </w:rPr>
        <w:t>b</w:t>
      </w:r>
      <w:r w:rsidRPr="009F1AF9">
        <w:rPr>
          <w:rFonts w:ascii="Arial" w:eastAsia="Calibri" w:hAnsi="Arial" w:cs="Arial"/>
        </w:rPr>
        <w:t xml:space="preserve">y placing them in an earmarked reserve with the formal approval of the full council. </w:t>
      </w:r>
    </w:p>
    <w:p w14:paraId="6B078D75" w14:textId="01E6E6F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Each committee (if any) shall review its draft budget and submit any proposed amendments to the council not later than the end of November each year. </w:t>
      </w:r>
    </w:p>
    <w:p w14:paraId="1BCAB99E" w14:textId="21ECF45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4F5DE075"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budget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5138BE">
        <w:rPr>
          <w:rFonts w:ascii="Arial" w:eastAsia="Calibri" w:hAnsi="Arial" w:cs="Arial"/>
        </w:rPr>
        <w:t>December</w:t>
      </w:r>
      <w:r w:rsidRPr="009F1AF9">
        <w:rPr>
          <w:rFonts w:ascii="Arial" w:eastAsia="Calibri" w:hAnsi="Arial" w:cs="Arial"/>
        </w:rPr>
        <w:t xml:space="preserve">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62F2231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5138BE">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98C020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659441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C74DCAC"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A06135">
        <w:rPr>
          <w:rFonts w:ascii="Arial" w:hAnsi="Arial" w:cs="Arial"/>
        </w:rPr>
        <w:t>2</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4B52D1C"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A06135">
        <w:rPr>
          <w:rFonts w:ascii="Arial" w:hAnsi="Arial" w:cs="Arial"/>
        </w:rPr>
        <w:t>1</w:t>
      </w:r>
      <w:r w:rsidR="00D22E75" w:rsidRPr="4C80E3E9">
        <w:rPr>
          <w:rFonts w:ascii="Arial" w:hAnsi="Arial" w:cs="Arial"/>
        </w:rPr>
        <w:t xml:space="preserve">,000 excluding VAT the Clerk shall seek at least 3 fixed-price quotes; </w:t>
      </w:r>
    </w:p>
    <w:p w14:paraId="57298436" w14:textId="37C54AA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A06135">
        <w:rPr>
          <w:rFonts w:ascii="Arial" w:hAnsi="Arial" w:cs="Arial"/>
        </w:rPr>
        <w:t>2</w:t>
      </w:r>
      <w:r w:rsidRPr="4C80E3E9">
        <w:rPr>
          <w:rFonts w:ascii="Arial" w:hAnsi="Arial" w:cs="Arial"/>
        </w:rPr>
        <w:t>00 and £</w:t>
      </w:r>
      <w:r w:rsidR="00A06135">
        <w:rPr>
          <w:rFonts w:ascii="Arial" w:hAnsi="Arial" w:cs="Arial"/>
        </w:rPr>
        <w:t>1</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DD1A02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186E42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A06135">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52A1BC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A06135">
        <w:rPr>
          <w:rFonts w:ascii="Arial" w:hAnsi="Arial" w:cs="Arial"/>
        </w:rPr>
        <w:t>2</w:t>
      </w:r>
      <w:r w:rsidRPr="009F1AF9">
        <w:rPr>
          <w:rFonts w:ascii="Arial" w:hAnsi="Arial" w:cs="Arial"/>
        </w:rPr>
        <w:t xml:space="preserve">00 excluding VAT. </w:t>
      </w:r>
    </w:p>
    <w:p w14:paraId="66B160C5" w14:textId="20C58A7A"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A06135">
        <w:rPr>
          <w:rFonts w:ascii="Arial" w:hAnsi="Arial" w:cs="Arial"/>
        </w:rPr>
        <w:t>5</w:t>
      </w:r>
      <w:r w:rsidRPr="009F1AF9">
        <w:rPr>
          <w:rFonts w:ascii="Arial" w:hAnsi="Arial" w:cs="Arial"/>
        </w:rPr>
        <w:t>00 excluding VAT.</w:t>
      </w:r>
    </w:p>
    <w:p w14:paraId="3DDA5177" w14:textId="0049CDF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 excluding VAT</w:t>
      </w:r>
      <w:r w:rsidR="00196517">
        <w:rPr>
          <w:rFonts w:ascii="Arial" w:hAnsi="Arial" w:cs="Arial"/>
        </w:rPr>
        <w:t>.</w:t>
      </w:r>
    </w:p>
    <w:p w14:paraId="3DF2815D" w14:textId="279C36B6"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5964E5C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 </w:t>
      </w:r>
    </w:p>
    <w:p w14:paraId="2DE1CD2E" w14:textId="6A531A85"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304FDD62"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E3A196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FAD709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594C26">
        <w:rPr>
          <w:rFonts w:ascii="Arial" w:hAnsi="Arial" w:cs="Arial"/>
        </w:rPr>
        <w:t>5</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3AB242B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5293C21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696794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659441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6FCCFD88"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E6284">
        <w:rPr>
          <w:rFonts w:ascii="Arial" w:hAnsi="Arial" w:cs="Arial"/>
        </w:rPr>
        <w:t>Lloyds</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2DDC22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B9D6A1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5E6284">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2F86511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66C0F1A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1D24B0E"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A59FECE"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03173">
        <w:rPr>
          <w:rFonts w:ascii="Arial" w:hAnsi="Arial" w:cs="Arial"/>
        </w:rPr>
        <w:t xml:space="preserve">RFO </w:t>
      </w:r>
      <w:r w:rsidRPr="009F1AF9">
        <w:rPr>
          <w:rFonts w:ascii="Arial" w:hAnsi="Arial" w:cs="Arial"/>
        </w:rPr>
        <w:t>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13F87A0"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096E7E">
        <w:rPr>
          <w:rFonts w:ascii="Arial" w:hAnsi="Arial" w:cs="Arial"/>
        </w:rPr>
        <w:t>2</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A5F10A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096E7E">
        <w:rPr>
          <w:rFonts w:ascii="Arial" w:hAnsi="Arial" w:cs="Arial"/>
        </w:rPr>
        <w:t>5</w:t>
      </w:r>
      <w:r w:rsidR="008F6BD3" w:rsidRPr="009F1AF9">
        <w:rPr>
          <w:rFonts w:ascii="Arial" w:hAnsi="Arial" w:cs="Arial"/>
        </w:rPr>
        <w:t>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58BBD76"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303173">
        <w:rPr>
          <w:rFonts w:ascii="Arial" w:hAnsi="Arial" w:cs="Arial"/>
        </w:rPr>
        <w:t>RFO</w:t>
      </w:r>
      <w:r w:rsidR="009B2323" w:rsidRPr="009F1AF9">
        <w:rPr>
          <w:rFonts w:ascii="Arial" w:hAnsi="Arial" w:cs="Arial"/>
        </w:rPr>
        <w:t xml:space="preserve"> certif</w:t>
      </w:r>
      <w:r w:rsidR="00303173">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778FC8F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 provided that a list of such payments shall be submitted to the next appropriate meeting of council. </w:t>
      </w:r>
    </w:p>
    <w:p w14:paraId="4E34DA00" w14:textId="14D81D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6594418"/>
      <w:r w:rsidRPr="009F1AF9">
        <w:rPr>
          <w:rFonts w:ascii="Arial" w:hAnsi="Arial" w:cs="Arial"/>
        </w:rPr>
        <w:t>Electronic payments</w:t>
      </w:r>
      <w:bookmarkEnd w:id="214"/>
    </w:p>
    <w:p w14:paraId="4BD4B8E3" w14:textId="1A8EEB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573E13">
        <w:rPr>
          <w:rFonts w:ascii="Arial" w:hAnsi="Arial" w:cs="Arial"/>
        </w:rPr>
        <w:t xml:space="preserve">two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573E13">
        <w:rPr>
          <w:rFonts w:ascii="Arial" w:hAnsi="Arial" w:cs="Arial"/>
        </w:rPr>
        <w:t>N</w:t>
      </w:r>
      <w:r w:rsidRPr="009F1AF9">
        <w:rPr>
          <w:rFonts w:ascii="Arial" w:hAnsi="Arial" w:cs="Arial"/>
        </w:rPr>
        <w:t>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DEE9B2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The Service Administrator shall set up all items due for payment online.  A list of payments for approval, together with copies of the relevant invoices, shall be sent by email to two authorised signatories. </w:t>
      </w:r>
    </w:p>
    <w:p w14:paraId="650EAC7E" w14:textId="118F637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A02B1C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5D2856D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6A92543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2BE78A3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D8C543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 the council</w:t>
      </w:r>
      <w:r w:rsidR="00573E13">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3B1DA78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886337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487A9F8"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189A4D88" w14:textId="77777777" w:rsidR="00573E13" w:rsidRDefault="00573E13" w:rsidP="00573E13">
      <w:pPr>
        <w:pStyle w:val="ListParagraph"/>
        <w:spacing w:after="120"/>
        <w:ind w:left="851"/>
        <w:contextualSpacing w:val="0"/>
        <w:rPr>
          <w:rFonts w:ascii="Arial" w:hAnsi="Arial" w:cs="Arial"/>
        </w:rPr>
      </w:pPr>
    </w:p>
    <w:p w14:paraId="0DBD2DB1" w14:textId="77777777" w:rsidR="00573E13" w:rsidRPr="009F1AF9" w:rsidRDefault="00573E13" w:rsidP="00573E13">
      <w:pPr>
        <w:pStyle w:val="ListParagraph"/>
        <w:spacing w:after="120"/>
        <w:ind w:left="851"/>
        <w:contextualSpacing w:val="0"/>
        <w:rPr>
          <w:rFonts w:ascii="Arial" w:hAnsi="Arial" w:cs="Arial"/>
        </w:rPr>
      </w:pPr>
    </w:p>
    <w:p w14:paraId="35DCAA33" w14:textId="2C8B37F0" w:rsidR="0020792C" w:rsidRPr="009F1AF9" w:rsidRDefault="0020792C" w:rsidP="009F1AF9">
      <w:pPr>
        <w:pStyle w:val="Heading1"/>
        <w:rPr>
          <w:rFonts w:ascii="Arial" w:hAnsi="Arial" w:cs="Arial"/>
        </w:rPr>
      </w:pPr>
      <w:bookmarkStart w:id="215" w:name="_Toc166594419"/>
      <w:r w:rsidRPr="009F1AF9">
        <w:rPr>
          <w:rFonts w:ascii="Arial" w:hAnsi="Arial" w:cs="Arial"/>
        </w:rPr>
        <w:lastRenderedPageBreak/>
        <w:t>Cheque payments</w:t>
      </w:r>
      <w:bookmarkEnd w:id="215"/>
    </w:p>
    <w:p w14:paraId="7F1371F6" w14:textId="196CD2FD"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21E087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F21DED7" w14:textId="4146431B" w:rsidR="00715299" w:rsidRPr="009F1AF9" w:rsidRDefault="00715299"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659442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153BF3C2" w:rsidR="009E68C5" w:rsidRPr="00D23109" w:rsidRDefault="009E68C5" w:rsidP="00D2310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w:t>
      </w:r>
      <w:r w:rsidR="00303173">
        <w:rPr>
          <w:rFonts w:ascii="Arial" w:hAnsi="Arial" w:cs="Arial"/>
        </w:rPr>
        <w:t>monthly</w:t>
      </w:r>
      <w:r w:rsidRPr="009F1AF9">
        <w:rPr>
          <w:rFonts w:ascii="Arial" w:hAnsi="Arial" w:cs="Arial"/>
        </w:rPr>
        <w:t>.</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6594421"/>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C31AF9C"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CE3CC4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6717C9B1" w14:textId="77777777" w:rsidR="00303173" w:rsidRPr="009F1AF9" w:rsidRDefault="00303173" w:rsidP="00303173">
      <w:pPr>
        <w:pStyle w:val="ListParagraph"/>
        <w:spacing w:after="120"/>
        <w:ind w:left="851"/>
        <w:contextualSpacing w:val="0"/>
        <w:rPr>
          <w:rFonts w:ascii="Arial" w:hAnsi="Arial" w:cs="Arial"/>
        </w:rPr>
      </w:pPr>
    </w:p>
    <w:p w14:paraId="7ABC344C" w14:textId="661B06D9" w:rsidR="009E68C5" w:rsidRPr="009F1AF9" w:rsidRDefault="009E68C5" w:rsidP="009F1AF9">
      <w:pPr>
        <w:pStyle w:val="Heading1"/>
        <w:rPr>
          <w:rFonts w:ascii="Arial" w:hAnsi="Arial" w:cs="Arial"/>
        </w:rPr>
      </w:pPr>
      <w:bookmarkStart w:id="332" w:name="_Toc166594422"/>
      <w:r w:rsidRPr="009F1AF9">
        <w:rPr>
          <w:rFonts w:ascii="Arial" w:hAnsi="Arial" w:cs="Arial"/>
        </w:rPr>
        <w:lastRenderedPageBreak/>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6908E95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w:t>
      </w:r>
      <w:r w:rsidR="007E287C">
        <w:rPr>
          <w:rFonts w:ascii="Arial" w:hAnsi="Arial" w:cs="Arial"/>
        </w:rPr>
        <w:t xml:space="preserve"> </w:t>
      </w:r>
      <w:r w:rsidRPr="009F1AF9">
        <w:rPr>
          <w:rFonts w:ascii="Arial" w:hAnsi="Arial" w:cs="Arial"/>
        </w:rPr>
        <w:t>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6594423"/>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5ECFDE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93E8C3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1E0B13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862EA0">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6594424"/>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043002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6594425"/>
      <w:r w:rsidRPr="009F1AF9">
        <w:rPr>
          <w:rFonts w:ascii="Arial" w:hAnsi="Arial" w:cs="Arial"/>
        </w:rPr>
        <w:t>Stores and equipment</w:t>
      </w:r>
      <w:bookmarkEnd w:id="503"/>
    </w:p>
    <w:p w14:paraId="655D1095" w14:textId="31ADD2C7" w:rsidR="007E6C3C" w:rsidRPr="009F1AF9" w:rsidRDefault="00862EA0"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equipment</w:t>
      </w:r>
      <w:r>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181B4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D3A3DF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03173">
        <w:rPr>
          <w:rFonts w:ascii="Arial" w:hAnsi="Arial" w:cs="Arial"/>
        </w:rPr>
        <w:t>Clerk</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6594426"/>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11FDF5DA" w14:textId="77777777" w:rsidR="00303173" w:rsidRDefault="00303173" w:rsidP="009F1AF9">
      <w:pPr>
        <w:pStyle w:val="ListParagraph"/>
        <w:spacing w:after="120"/>
        <w:ind w:left="851"/>
        <w:contextualSpacing w:val="0"/>
        <w:rPr>
          <w:rFonts w:ascii="Arial" w:hAnsi="Arial" w:cs="Arial"/>
        </w:rPr>
      </w:pPr>
    </w:p>
    <w:p w14:paraId="34F11ED6" w14:textId="77777777" w:rsidR="00303173" w:rsidRDefault="00303173" w:rsidP="009F1AF9">
      <w:pPr>
        <w:pStyle w:val="ListParagraph"/>
        <w:spacing w:after="120"/>
        <w:ind w:left="851"/>
        <w:contextualSpacing w:val="0"/>
        <w:rPr>
          <w:rFonts w:ascii="Arial" w:hAnsi="Arial" w:cs="Arial"/>
        </w:rPr>
      </w:pPr>
    </w:p>
    <w:p w14:paraId="2C8F50A0" w14:textId="77777777" w:rsidR="00303173" w:rsidRDefault="00303173" w:rsidP="009F1AF9">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6" w:name="_Toc166594427"/>
      <w:r w:rsidRPr="009F1AF9">
        <w:rPr>
          <w:rFonts w:ascii="Arial" w:hAnsi="Arial" w:cs="Arial"/>
        </w:rPr>
        <w:lastRenderedPageBreak/>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D55239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the </w:t>
      </w:r>
      <w:r w:rsidR="00B646AD">
        <w:rPr>
          <w:rFonts w:ascii="Arial" w:hAnsi="Arial" w:cs="Arial"/>
        </w:rPr>
        <w:t>council</w:t>
      </w:r>
      <w:r w:rsidRPr="009F1AF9">
        <w:rPr>
          <w:rFonts w:ascii="Arial" w:hAnsi="Arial" w:cs="Arial"/>
        </w:rPr>
        <w:t xml:space="preserve"> of all new risks, properties or vehicles which require to be insured and of any alterations affecting existing insurances.</w:t>
      </w:r>
    </w:p>
    <w:p w14:paraId="298EB3D9" w14:textId="4C51FD2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4EB3FAB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166594428"/>
      <w:r w:rsidRPr="009F1AF9">
        <w:rPr>
          <w:rFonts w:ascii="Arial" w:hAnsi="Arial" w:cs="Arial"/>
        </w:rPr>
        <w:t>Suspension and revision of Financial Regulations</w:t>
      </w:r>
      <w:bookmarkEnd w:id="507"/>
    </w:p>
    <w:p w14:paraId="48E507C1" w14:textId="7515CDA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B646AD">
        <w:rPr>
          <w:rFonts w:ascii="Arial" w:hAnsi="Arial" w:cs="Arial"/>
        </w:rPr>
        <w:t>C</w:t>
      </w:r>
      <w:r w:rsidR="00E43BB2" w:rsidRPr="009F1AF9">
        <w:rPr>
          <w:rFonts w:ascii="Arial" w:hAnsi="Arial" w:cs="Arial"/>
        </w:rPr>
        <w:t>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6594429"/>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even" r:id="rId15"/>
      <w:headerReference w:type="default" r:id="rId16"/>
      <w:headerReference w:type="first" r:id="rId17"/>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814B" w14:textId="77777777" w:rsidR="00F346E3" w:rsidRDefault="00F346E3" w:rsidP="00225AAB">
      <w:r>
        <w:separator/>
      </w:r>
    </w:p>
  </w:endnote>
  <w:endnote w:type="continuationSeparator" w:id="0">
    <w:p w14:paraId="72AAC4A7" w14:textId="77777777" w:rsidR="00F346E3" w:rsidRDefault="00F346E3" w:rsidP="00225AAB">
      <w:r>
        <w:continuationSeparator/>
      </w:r>
    </w:p>
  </w:endnote>
  <w:endnote w:type="continuationNotice" w:id="1">
    <w:p w14:paraId="718DE712" w14:textId="77777777" w:rsidR="00F346E3" w:rsidRDefault="00F34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AA8E" w14:textId="77777777" w:rsidR="00F346E3" w:rsidRDefault="00F346E3" w:rsidP="00225AAB">
      <w:r>
        <w:separator/>
      </w:r>
    </w:p>
  </w:footnote>
  <w:footnote w:type="continuationSeparator" w:id="0">
    <w:p w14:paraId="310E1ECA" w14:textId="77777777" w:rsidR="00F346E3" w:rsidRDefault="00F346E3" w:rsidP="00225AAB">
      <w:r>
        <w:continuationSeparator/>
      </w:r>
    </w:p>
  </w:footnote>
  <w:footnote w:type="continuationNotice" w:id="1">
    <w:p w14:paraId="2F3C93EB" w14:textId="77777777" w:rsidR="00F346E3" w:rsidRDefault="00F346E3">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4296" w14:textId="0278C5E6" w:rsidR="00D1719E" w:rsidRDefault="00D1719E">
    <w:pPr>
      <w:pStyle w:val="Header"/>
    </w:pPr>
    <w:r>
      <w:rPr>
        <w:noProof/>
      </w:rPr>
      <mc:AlternateContent>
        <mc:Choice Requires="wps">
          <w:drawing>
            <wp:anchor distT="0" distB="0" distL="0" distR="0" simplePos="0" relativeHeight="251659264" behindDoc="0" locked="0" layoutInCell="1" allowOverlap="1" wp14:anchorId="6E4CB85B" wp14:editId="7A150D0E">
              <wp:simplePos x="635" y="635"/>
              <wp:positionH relativeFrom="page">
                <wp:align>right</wp:align>
              </wp:positionH>
              <wp:positionV relativeFrom="page">
                <wp:align>top</wp:align>
              </wp:positionV>
              <wp:extent cx="443865" cy="443865"/>
              <wp:effectExtent l="0" t="0" r="0" b="12065"/>
              <wp:wrapNone/>
              <wp:docPr id="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2461F" w14:textId="4B48CCBB"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4CB85B" id="_x0000_t202" coordsize="21600,21600" o:spt="202" path="m,l,21600r21600,l21600,xe">
              <v:stroke joinstyle="miter"/>
              <v:path gradientshapeok="t" o:connecttype="rect"/>
            </v:shapetype>
            <v:shape id="Text Box 2" o:spid="_x0000_s1026" type="#_x0000_t202" alt="Information Classification: CONTROLL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D02461F" w14:textId="4B48CCBB"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EDC0" w14:textId="463C091D" w:rsidR="00D1719E" w:rsidRDefault="00D1719E">
    <w:pPr>
      <w:pStyle w:val="Header"/>
    </w:pPr>
    <w:r>
      <w:rPr>
        <w:noProof/>
      </w:rPr>
      <mc:AlternateContent>
        <mc:Choice Requires="wps">
          <w:drawing>
            <wp:anchor distT="0" distB="0" distL="0" distR="0" simplePos="0" relativeHeight="251660288" behindDoc="0" locked="0" layoutInCell="1" allowOverlap="1" wp14:anchorId="08367CFF" wp14:editId="6B5574AB">
              <wp:simplePos x="914400" y="609600"/>
              <wp:positionH relativeFrom="page">
                <wp:align>right</wp:align>
              </wp:positionH>
              <wp:positionV relativeFrom="page">
                <wp:align>top</wp:align>
              </wp:positionV>
              <wp:extent cx="443865" cy="443865"/>
              <wp:effectExtent l="0" t="0" r="0" b="1206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C0FAE" w14:textId="4BF27CBF"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367CFF" id="_x0000_t202" coordsize="21600,21600" o:spt="202" path="m,l,21600r21600,l21600,xe">
              <v:stroke joinstyle="miter"/>
              <v:path gradientshapeok="t" o:connecttype="rect"/>
            </v:shapetype>
            <v:shape id="Text Box 3" o:spid="_x0000_s1027"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7FC0FAE" w14:textId="4BF27CBF"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8E33" w14:textId="65C64A3D" w:rsidR="00D1719E" w:rsidRDefault="00D1719E">
    <w:pPr>
      <w:pStyle w:val="Header"/>
    </w:pPr>
    <w:r>
      <w:rPr>
        <w:noProof/>
      </w:rPr>
      <mc:AlternateContent>
        <mc:Choice Requires="wps">
          <w:drawing>
            <wp:anchor distT="0" distB="0" distL="0" distR="0" simplePos="0" relativeHeight="251658240" behindDoc="0" locked="0" layoutInCell="1" allowOverlap="1" wp14:anchorId="031AF8A8" wp14:editId="7E964073">
              <wp:simplePos x="635" y="635"/>
              <wp:positionH relativeFrom="page">
                <wp:align>right</wp:align>
              </wp:positionH>
              <wp:positionV relativeFrom="page">
                <wp:align>top</wp:align>
              </wp:positionV>
              <wp:extent cx="443865" cy="443865"/>
              <wp:effectExtent l="0" t="0" r="0" b="12065"/>
              <wp:wrapNone/>
              <wp:docPr id="1"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6C550" w14:textId="018C6F66"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1AF8A8" id="_x0000_t202" coordsize="21600,21600" o:spt="202" path="m,l,21600r21600,l21600,xe">
              <v:stroke joinstyle="miter"/>
              <v:path gradientshapeok="t" o:connecttype="rect"/>
            </v:shapetype>
            <v:shape id="Text Box 1" o:spid="_x0000_s1028" type="#_x0000_t202" alt="Information Classification: CONTROLL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41C6C550" w14:textId="018C6F66"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83F7" w14:textId="3B4982AF" w:rsidR="00D1719E" w:rsidRDefault="00D1719E">
    <w:pPr>
      <w:pStyle w:val="Header"/>
    </w:pPr>
    <w:r>
      <w:rPr>
        <w:noProof/>
      </w:rPr>
      <mc:AlternateContent>
        <mc:Choice Requires="wps">
          <w:drawing>
            <wp:anchor distT="0" distB="0" distL="0" distR="0" simplePos="0" relativeHeight="251662336" behindDoc="0" locked="0" layoutInCell="1" allowOverlap="1" wp14:anchorId="0E273AAF" wp14:editId="4A9591B5">
              <wp:simplePos x="635" y="635"/>
              <wp:positionH relativeFrom="page">
                <wp:align>right</wp:align>
              </wp:positionH>
              <wp:positionV relativeFrom="page">
                <wp:align>top</wp:align>
              </wp:positionV>
              <wp:extent cx="443865" cy="443865"/>
              <wp:effectExtent l="0" t="0" r="0" b="1206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43BFA" w14:textId="57BDD5FD"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273AAF" id="_x0000_t202" coordsize="21600,21600" o:spt="202" path="m,l,21600r21600,l21600,xe">
              <v:stroke joinstyle="miter"/>
              <v:path gradientshapeok="t" o:connecttype="rect"/>
            </v:shapetype>
            <v:shape id="Text Box 5" o:spid="_x0000_s1029"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5F443BFA" w14:textId="57BDD5FD"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4C9E7FC" w:rsidR="0074642B" w:rsidRDefault="00D1719E" w:rsidP="00225AAB">
    <w:pPr>
      <w:pStyle w:val="Header"/>
    </w:pPr>
    <w:r>
      <w:rPr>
        <w:noProof/>
      </w:rPr>
      <mc:AlternateContent>
        <mc:Choice Requires="wps">
          <w:drawing>
            <wp:anchor distT="0" distB="0" distL="0" distR="0" simplePos="0" relativeHeight="251663360" behindDoc="0" locked="0" layoutInCell="1" allowOverlap="1" wp14:anchorId="20D56E17" wp14:editId="050F2B4A">
              <wp:simplePos x="915035" y="612775"/>
              <wp:positionH relativeFrom="page">
                <wp:align>right</wp:align>
              </wp:positionH>
              <wp:positionV relativeFrom="page">
                <wp:align>top</wp:align>
              </wp:positionV>
              <wp:extent cx="443865" cy="443865"/>
              <wp:effectExtent l="0" t="0" r="0" b="12065"/>
              <wp:wrapNone/>
              <wp:docPr id="6" name="Text Box 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D465D" w14:textId="47E13201"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D56E17" id="_x0000_t202" coordsize="21600,21600" o:spt="202" path="m,l,21600r21600,l21600,xe">
              <v:stroke joinstyle="miter"/>
              <v:path gradientshapeok="t" o:connecttype="rect"/>
            </v:shapetype>
            <v:shape id="Text Box 6" o:spid="_x0000_s1030"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54DD465D" w14:textId="47E13201"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F13F" w14:textId="7B099A69" w:rsidR="00D1719E" w:rsidRDefault="00D1719E">
    <w:pPr>
      <w:pStyle w:val="Header"/>
    </w:pPr>
    <w:r>
      <w:rPr>
        <w:noProof/>
      </w:rPr>
      <mc:AlternateContent>
        <mc:Choice Requires="wps">
          <w:drawing>
            <wp:anchor distT="0" distB="0" distL="0" distR="0" simplePos="0" relativeHeight="251661312" behindDoc="0" locked="0" layoutInCell="1" allowOverlap="1" wp14:anchorId="3A7594F2" wp14:editId="49B4C36D">
              <wp:simplePos x="635" y="635"/>
              <wp:positionH relativeFrom="page">
                <wp:align>right</wp:align>
              </wp:positionH>
              <wp:positionV relativeFrom="page">
                <wp:align>top</wp:align>
              </wp:positionV>
              <wp:extent cx="443865" cy="443865"/>
              <wp:effectExtent l="0" t="0" r="0" b="1206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FBF699" w14:textId="3C304245"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7594F2" id="_x0000_t202" coordsize="21600,21600" o:spt="202" path="m,l,21600r21600,l21600,xe">
              <v:stroke joinstyle="miter"/>
              <v:path gradientshapeok="t" o:connecttype="rect"/>
            </v:shapetype>
            <v:shape id="Text Box 4" o:spid="_x0000_s1031" type="#_x0000_t202" alt="Information Classification: CONTROLL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6BFBF699" w14:textId="3C304245" w:rsidR="00D1719E" w:rsidRPr="00D1719E" w:rsidRDefault="00D1719E" w:rsidP="00D1719E">
                    <w:pPr>
                      <w:spacing w:after="0"/>
                      <w:rPr>
                        <w:rFonts w:ascii="Calibri" w:eastAsia="Calibri" w:hAnsi="Calibri" w:cs="Calibri"/>
                        <w:noProof/>
                        <w:color w:val="FF8C00"/>
                        <w:sz w:val="20"/>
                        <w:szCs w:val="20"/>
                      </w:rPr>
                    </w:pPr>
                    <w:r w:rsidRPr="00D1719E">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075DED"/>
    <w:multiLevelType w:val="hybridMultilevel"/>
    <w:tmpl w:val="15A0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BFB3891"/>
    <w:multiLevelType w:val="hybridMultilevel"/>
    <w:tmpl w:val="26FACD9A"/>
    <w:lvl w:ilvl="0" w:tplc="FFFFFFFF">
      <w:start w:val="1"/>
      <w:numFmt w:val="bullet"/>
      <w:lvlText w:val=""/>
      <w:lvlJc w:val="left"/>
      <w:pPr>
        <w:ind w:left="1779" w:hanging="360"/>
      </w:pPr>
      <w:rPr>
        <w:rFonts w:ascii="Symbol" w:hAnsi="Symbol" w:hint="default"/>
      </w:rPr>
    </w:lvl>
    <w:lvl w:ilvl="1" w:tplc="08090001">
      <w:start w:val="1"/>
      <w:numFmt w:val="bullet"/>
      <w:lvlText w:val=""/>
      <w:lvlJc w:val="left"/>
      <w:pPr>
        <w:ind w:left="3688" w:hanging="360"/>
      </w:pPr>
      <w:rPr>
        <w:rFonts w:ascii="Symbol" w:hAnsi="Symbol" w:hint="default"/>
      </w:rPr>
    </w:lvl>
    <w:lvl w:ilvl="2" w:tplc="FFFFFFFF" w:tentative="1">
      <w:start w:val="1"/>
      <w:numFmt w:val="bullet"/>
      <w:lvlText w:val=""/>
      <w:lvlJc w:val="left"/>
      <w:pPr>
        <w:ind w:left="3219" w:hanging="360"/>
      </w:pPr>
      <w:rPr>
        <w:rFonts w:ascii="Wingdings" w:hAnsi="Wingdings" w:hint="default"/>
      </w:rPr>
    </w:lvl>
    <w:lvl w:ilvl="3" w:tplc="FFFFFFFF" w:tentative="1">
      <w:start w:val="1"/>
      <w:numFmt w:val="bullet"/>
      <w:lvlText w:val=""/>
      <w:lvlJc w:val="left"/>
      <w:pPr>
        <w:ind w:left="3939" w:hanging="360"/>
      </w:pPr>
      <w:rPr>
        <w:rFonts w:ascii="Symbol" w:hAnsi="Symbol" w:hint="default"/>
      </w:rPr>
    </w:lvl>
    <w:lvl w:ilvl="4" w:tplc="FFFFFFFF" w:tentative="1">
      <w:start w:val="1"/>
      <w:numFmt w:val="bullet"/>
      <w:lvlText w:val="o"/>
      <w:lvlJc w:val="left"/>
      <w:pPr>
        <w:ind w:left="4659" w:hanging="360"/>
      </w:pPr>
      <w:rPr>
        <w:rFonts w:ascii="Courier New" w:hAnsi="Courier New" w:cs="Courier New" w:hint="default"/>
      </w:rPr>
    </w:lvl>
    <w:lvl w:ilvl="5" w:tplc="FFFFFFFF" w:tentative="1">
      <w:start w:val="1"/>
      <w:numFmt w:val="bullet"/>
      <w:lvlText w:val=""/>
      <w:lvlJc w:val="left"/>
      <w:pPr>
        <w:ind w:left="5379" w:hanging="360"/>
      </w:pPr>
      <w:rPr>
        <w:rFonts w:ascii="Wingdings" w:hAnsi="Wingdings" w:hint="default"/>
      </w:rPr>
    </w:lvl>
    <w:lvl w:ilvl="6" w:tplc="FFFFFFFF" w:tentative="1">
      <w:start w:val="1"/>
      <w:numFmt w:val="bullet"/>
      <w:lvlText w:val=""/>
      <w:lvlJc w:val="left"/>
      <w:pPr>
        <w:ind w:left="6099" w:hanging="360"/>
      </w:pPr>
      <w:rPr>
        <w:rFonts w:ascii="Symbol" w:hAnsi="Symbol" w:hint="default"/>
      </w:rPr>
    </w:lvl>
    <w:lvl w:ilvl="7" w:tplc="FFFFFFFF" w:tentative="1">
      <w:start w:val="1"/>
      <w:numFmt w:val="bullet"/>
      <w:lvlText w:val="o"/>
      <w:lvlJc w:val="left"/>
      <w:pPr>
        <w:ind w:left="6819" w:hanging="360"/>
      </w:pPr>
      <w:rPr>
        <w:rFonts w:ascii="Courier New" w:hAnsi="Courier New" w:cs="Courier New" w:hint="default"/>
      </w:rPr>
    </w:lvl>
    <w:lvl w:ilvl="8" w:tplc="FFFFFFFF" w:tentative="1">
      <w:start w:val="1"/>
      <w:numFmt w:val="bullet"/>
      <w:lvlText w:val=""/>
      <w:lvlJc w:val="left"/>
      <w:pPr>
        <w:ind w:left="7539" w:hanging="360"/>
      </w:pPr>
      <w:rPr>
        <w:rFonts w:ascii="Wingdings" w:hAnsi="Wingdings" w:hint="default"/>
      </w:rPr>
    </w:lvl>
  </w:abstractNum>
  <w:abstractNum w:abstractNumId="47"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9"/>
  </w:num>
  <w:num w:numId="4" w16cid:durableId="615254570">
    <w:abstractNumId w:val="51"/>
  </w:num>
  <w:num w:numId="5" w16cid:durableId="57287172">
    <w:abstractNumId w:val="0"/>
  </w:num>
  <w:num w:numId="6" w16cid:durableId="1149202444">
    <w:abstractNumId w:val="50"/>
  </w:num>
  <w:num w:numId="7" w16cid:durableId="1507401270">
    <w:abstractNumId w:val="55"/>
  </w:num>
  <w:num w:numId="8" w16cid:durableId="610478975">
    <w:abstractNumId w:val="44"/>
  </w:num>
  <w:num w:numId="9" w16cid:durableId="1322002530">
    <w:abstractNumId w:val="32"/>
  </w:num>
  <w:num w:numId="10" w16cid:durableId="1469519375">
    <w:abstractNumId w:val="36"/>
  </w:num>
  <w:num w:numId="11" w16cid:durableId="1741899037">
    <w:abstractNumId w:val="28"/>
  </w:num>
  <w:num w:numId="12" w16cid:durableId="368801707">
    <w:abstractNumId w:val="21"/>
  </w:num>
  <w:num w:numId="13" w16cid:durableId="1887136345">
    <w:abstractNumId w:val="52"/>
  </w:num>
  <w:num w:numId="14" w16cid:durableId="1539048949">
    <w:abstractNumId w:val="24"/>
  </w:num>
  <w:num w:numId="15" w16cid:durableId="1034386886">
    <w:abstractNumId w:val="22"/>
  </w:num>
  <w:num w:numId="16" w16cid:durableId="985086345">
    <w:abstractNumId w:val="35"/>
  </w:num>
  <w:num w:numId="17" w16cid:durableId="1927034128">
    <w:abstractNumId w:val="48"/>
  </w:num>
  <w:num w:numId="18" w16cid:durableId="1915579213">
    <w:abstractNumId w:val="33"/>
  </w:num>
  <w:num w:numId="19" w16cid:durableId="1615213841">
    <w:abstractNumId w:val="25"/>
  </w:num>
  <w:num w:numId="20" w16cid:durableId="1344670902">
    <w:abstractNumId w:val="41"/>
  </w:num>
  <w:num w:numId="21" w16cid:durableId="2136486395">
    <w:abstractNumId w:val="30"/>
  </w:num>
  <w:num w:numId="22" w16cid:durableId="1172329320">
    <w:abstractNumId w:val="16"/>
  </w:num>
  <w:num w:numId="23" w16cid:durableId="1035808369">
    <w:abstractNumId w:val="45"/>
  </w:num>
  <w:num w:numId="24" w16cid:durableId="384917310">
    <w:abstractNumId w:val="14"/>
  </w:num>
  <w:num w:numId="25" w16cid:durableId="282810589">
    <w:abstractNumId w:val="40"/>
  </w:num>
  <w:num w:numId="26" w16cid:durableId="1801798886">
    <w:abstractNumId w:val="54"/>
  </w:num>
  <w:num w:numId="27" w16cid:durableId="657147635">
    <w:abstractNumId w:val="12"/>
  </w:num>
  <w:num w:numId="28" w16cid:durableId="2094204088">
    <w:abstractNumId w:val="27"/>
  </w:num>
  <w:num w:numId="29" w16cid:durableId="1677806213">
    <w:abstractNumId w:val="15"/>
  </w:num>
  <w:num w:numId="30" w16cid:durableId="1801344378">
    <w:abstractNumId w:val="47"/>
  </w:num>
  <w:num w:numId="31" w16cid:durableId="263346165">
    <w:abstractNumId w:val="13"/>
  </w:num>
  <w:num w:numId="32" w16cid:durableId="195311629">
    <w:abstractNumId w:val="10"/>
  </w:num>
  <w:num w:numId="33" w16cid:durableId="199054915">
    <w:abstractNumId w:val="9"/>
  </w:num>
  <w:num w:numId="34" w16cid:durableId="232401032">
    <w:abstractNumId w:val="26"/>
  </w:num>
  <w:num w:numId="35" w16cid:durableId="2089187328">
    <w:abstractNumId w:val="29"/>
  </w:num>
  <w:num w:numId="36" w16cid:durableId="617106530">
    <w:abstractNumId w:val="5"/>
  </w:num>
  <w:num w:numId="37" w16cid:durableId="1277054279">
    <w:abstractNumId w:val="43"/>
  </w:num>
  <w:num w:numId="38" w16cid:durableId="800926688">
    <w:abstractNumId w:val="17"/>
  </w:num>
  <w:num w:numId="39" w16cid:durableId="1556623326">
    <w:abstractNumId w:val="3"/>
  </w:num>
  <w:num w:numId="40" w16cid:durableId="603928238">
    <w:abstractNumId w:val="42"/>
  </w:num>
  <w:num w:numId="41" w16cid:durableId="657808113">
    <w:abstractNumId w:val="4"/>
  </w:num>
  <w:num w:numId="42" w16cid:durableId="240718608">
    <w:abstractNumId w:val="2"/>
  </w:num>
  <w:num w:numId="43" w16cid:durableId="810176682">
    <w:abstractNumId w:val="37"/>
  </w:num>
  <w:num w:numId="44" w16cid:durableId="374160142">
    <w:abstractNumId w:val="38"/>
  </w:num>
  <w:num w:numId="45" w16cid:durableId="938634739">
    <w:abstractNumId w:val="34"/>
  </w:num>
  <w:num w:numId="46" w16cid:durableId="426581663">
    <w:abstractNumId w:val="39"/>
  </w:num>
  <w:num w:numId="47" w16cid:durableId="20073937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1"/>
  </w:num>
  <w:num w:numId="51" w16cid:durableId="164562702">
    <w:abstractNumId w:val="53"/>
  </w:num>
  <w:num w:numId="52" w16cid:durableId="449594527">
    <w:abstractNumId w:val="6"/>
  </w:num>
  <w:num w:numId="53" w16cid:durableId="231701959">
    <w:abstractNumId w:val="7"/>
  </w:num>
  <w:num w:numId="54" w16cid:durableId="611133540">
    <w:abstractNumId w:val="1"/>
  </w:num>
  <w:num w:numId="55" w16cid:durableId="1181042949">
    <w:abstractNumId w:val="11"/>
  </w:num>
  <w:num w:numId="56" w16cid:durableId="2090154193">
    <w:abstractNumId w:val="23"/>
  </w:num>
  <w:num w:numId="57" w16cid:durableId="1927155589">
    <w:abstractNumId w:val="8"/>
  </w:num>
  <w:num w:numId="58" w16cid:durableId="1103376610">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1BB"/>
    <w:rsid w:val="0001078D"/>
    <w:rsid w:val="0001098A"/>
    <w:rsid w:val="00013FD1"/>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E7E"/>
    <w:rsid w:val="000970CE"/>
    <w:rsid w:val="000A07EE"/>
    <w:rsid w:val="000B1964"/>
    <w:rsid w:val="000B2442"/>
    <w:rsid w:val="000B2CA0"/>
    <w:rsid w:val="000B4DA3"/>
    <w:rsid w:val="000B581F"/>
    <w:rsid w:val="000B63E3"/>
    <w:rsid w:val="000B70F4"/>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0F4B"/>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860"/>
    <w:rsid w:val="00165910"/>
    <w:rsid w:val="001731D5"/>
    <w:rsid w:val="0017406B"/>
    <w:rsid w:val="00174B87"/>
    <w:rsid w:val="00174C20"/>
    <w:rsid w:val="00175058"/>
    <w:rsid w:val="00175062"/>
    <w:rsid w:val="0017614B"/>
    <w:rsid w:val="00177623"/>
    <w:rsid w:val="001817CB"/>
    <w:rsid w:val="0018185B"/>
    <w:rsid w:val="00183EBD"/>
    <w:rsid w:val="00186AAD"/>
    <w:rsid w:val="00196517"/>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7A86"/>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492B"/>
    <w:rsid w:val="002D5FD0"/>
    <w:rsid w:val="002D6084"/>
    <w:rsid w:val="002E4163"/>
    <w:rsid w:val="002F125A"/>
    <w:rsid w:val="002F4A61"/>
    <w:rsid w:val="002F6B9A"/>
    <w:rsid w:val="003000BA"/>
    <w:rsid w:val="0030060A"/>
    <w:rsid w:val="00303173"/>
    <w:rsid w:val="00304702"/>
    <w:rsid w:val="003049E9"/>
    <w:rsid w:val="00304E5B"/>
    <w:rsid w:val="00306D24"/>
    <w:rsid w:val="00306E14"/>
    <w:rsid w:val="00307130"/>
    <w:rsid w:val="00311814"/>
    <w:rsid w:val="00312286"/>
    <w:rsid w:val="00314D5F"/>
    <w:rsid w:val="00314FA0"/>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0DF8"/>
    <w:rsid w:val="003A23B8"/>
    <w:rsid w:val="003A6D6D"/>
    <w:rsid w:val="003A7B4A"/>
    <w:rsid w:val="003B3A6E"/>
    <w:rsid w:val="003B49ED"/>
    <w:rsid w:val="003B791C"/>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38BE"/>
    <w:rsid w:val="00521F0D"/>
    <w:rsid w:val="0052320F"/>
    <w:rsid w:val="005307F8"/>
    <w:rsid w:val="00534235"/>
    <w:rsid w:val="005416DF"/>
    <w:rsid w:val="005428FB"/>
    <w:rsid w:val="00551C18"/>
    <w:rsid w:val="005546A7"/>
    <w:rsid w:val="005547A1"/>
    <w:rsid w:val="00556693"/>
    <w:rsid w:val="00556AEB"/>
    <w:rsid w:val="0056608B"/>
    <w:rsid w:val="00566FB0"/>
    <w:rsid w:val="00570842"/>
    <w:rsid w:val="00573E13"/>
    <w:rsid w:val="00574214"/>
    <w:rsid w:val="0057531A"/>
    <w:rsid w:val="00575C96"/>
    <w:rsid w:val="0058018E"/>
    <w:rsid w:val="00582168"/>
    <w:rsid w:val="00584F10"/>
    <w:rsid w:val="00586F9C"/>
    <w:rsid w:val="005902C2"/>
    <w:rsid w:val="005947FA"/>
    <w:rsid w:val="00594C26"/>
    <w:rsid w:val="005A324B"/>
    <w:rsid w:val="005B0173"/>
    <w:rsid w:val="005B018B"/>
    <w:rsid w:val="005B0EDE"/>
    <w:rsid w:val="005B19AF"/>
    <w:rsid w:val="005B4DDB"/>
    <w:rsid w:val="005B5E7B"/>
    <w:rsid w:val="005B7078"/>
    <w:rsid w:val="005C0DE0"/>
    <w:rsid w:val="005D5ACF"/>
    <w:rsid w:val="005D6C63"/>
    <w:rsid w:val="005E45FA"/>
    <w:rsid w:val="005E6284"/>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7999"/>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884"/>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287C"/>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2EA0"/>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3137"/>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A71"/>
    <w:rsid w:val="009662D9"/>
    <w:rsid w:val="00971B57"/>
    <w:rsid w:val="00972D01"/>
    <w:rsid w:val="00974B64"/>
    <w:rsid w:val="00975527"/>
    <w:rsid w:val="00976271"/>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3870"/>
    <w:rsid w:val="009E50BD"/>
    <w:rsid w:val="009E68C5"/>
    <w:rsid w:val="009F1AF9"/>
    <w:rsid w:val="009F243A"/>
    <w:rsid w:val="009F4F96"/>
    <w:rsid w:val="009F5332"/>
    <w:rsid w:val="009F54D1"/>
    <w:rsid w:val="009F5ED3"/>
    <w:rsid w:val="00A00AB5"/>
    <w:rsid w:val="00A00B9F"/>
    <w:rsid w:val="00A01D5A"/>
    <w:rsid w:val="00A025DD"/>
    <w:rsid w:val="00A04CB3"/>
    <w:rsid w:val="00A06135"/>
    <w:rsid w:val="00A129DC"/>
    <w:rsid w:val="00A20B7A"/>
    <w:rsid w:val="00A23D0A"/>
    <w:rsid w:val="00A24047"/>
    <w:rsid w:val="00A27DD9"/>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46AD"/>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6AFA"/>
    <w:rsid w:val="00BE248B"/>
    <w:rsid w:val="00BE4247"/>
    <w:rsid w:val="00BE7A2C"/>
    <w:rsid w:val="00BF0A82"/>
    <w:rsid w:val="00BF0B3F"/>
    <w:rsid w:val="00BF496F"/>
    <w:rsid w:val="00BF5918"/>
    <w:rsid w:val="00BF5C23"/>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2B39"/>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19E"/>
    <w:rsid w:val="00D17440"/>
    <w:rsid w:val="00D21405"/>
    <w:rsid w:val="00D22E75"/>
    <w:rsid w:val="00D23109"/>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6890"/>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0DE3"/>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0412"/>
    <w:rsid w:val="00F215C5"/>
    <w:rsid w:val="00F2313A"/>
    <w:rsid w:val="00F24D31"/>
    <w:rsid w:val="00F346E3"/>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A7CDB"/>
    <w:rsid w:val="00FB1201"/>
    <w:rsid w:val="00FB6487"/>
    <w:rsid w:val="00FB6B87"/>
    <w:rsid w:val="00FB7842"/>
    <w:rsid w:val="00FC1EB4"/>
    <w:rsid w:val="00FC3366"/>
    <w:rsid w:val="00FC7146"/>
    <w:rsid w:val="00FD3FC8"/>
    <w:rsid w:val="00FD6235"/>
    <w:rsid w:val="00FD7DD0"/>
    <w:rsid w:val="00FE00C6"/>
    <w:rsid w:val="00FE07D6"/>
    <w:rsid w:val="00FE0F08"/>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5954</Words>
  <Characters>29117</Characters>
  <Application>Microsoft Office Word</Application>
  <DocSecurity>0</DocSecurity>
  <Lines>746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Peter Claridge</cp:lastModifiedBy>
  <cp:revision>8</cp:revision>
  <cp:lastPrinted>2024-04-25T09:10:00Z</cp:lastPrinted>
  <dcterms:created xsi:type="dcterms:W3CDTF">2025-12-21T12:06:00Z</dcterms:created>
  <dcterms:modified xsi:type="dcterms:W3CDTF">2025-12-21T12:33:00Z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lassificationContentMarkingHeaderShapeIds">
    <vt:lpwstr>1,2,3,4,5,6</vt:lpwstr>
  </property>
  <property fmtid="{D5CDD505-2E9C-101B-9397-08002B2CF9AE}" pid="5" name="ClassificationContentMarkingHeaderFontProps">
    <vt:lpwstr>#ff8c00,10,Calibri</vt:lpwstr>
  </property>
  <property fmtid="{D5CDD505-2E9C-101B-9397-08002B2CF9AE}" pid="6" name="ClassificationContentMarkingHeaderText">
    <vt:lpwstr>Information Classification: CONTROLLED</vt:lpwstr>
  </property>
  <property fmtid="{D5CDD505-2E9C-101B-9397-08002B2CF9AE}" pid="7" name="MSIP_Label_65bade86-969a-4cfc-8d70-99d1f0adeaba_Enabled">
    <vt:lpwstr>true</vt:lpwstr>
  </property>
  <property fmtid="{D5CDD505-2E9C-101B-9397-08002B2CF9AE}" pid="8" name="MSIP_Label_65bade86-969a-4cfc-8d70-99d1f0adeaba_SetDate">
    <vt:lpwstr>2024-05-08T15:29:23Z</vt:lpwstr>
  </property>
  <property fmtid="{D5CDD505-2E9C-101B-9397-08002B2CF9AE}" pid="9" name="MSIP_Label_65bade86-969a-4cfc-8d70-99d1f0adeaba_Method">
    <vt:lpwstr>Privileged</vt:lpwstr>
  </property>
  <property fmtid="{D5CDD505-2E9C-101B-9397-08002B2CF9AE}" pid="10" name="MSIP_Label_65bade86-969a-4cfc-8d70-99d1f0adeaba_Name">
    <vt:lpwstr>65bade86-969a-4cfc-8d70-99d1f0adeaba</vt:lpwstr>
  </property>
  <property fmtid="{D5CDD505-2E9C-101B-9397-08002B2CF9AE}" pid="11" name="MSIP_Label_65bade86-969a-4cfc-8d70-99d1f0adeaba_SiteId">
    <vt:lpwstr>efaa16aa-d1de-4d58-ba2e-2833fdfdd29f</vt:lpwstr>
  </property>
  <property fmtid="{D5CDD505-2E9C-101B-9397-08002B2CF9AE}" pid="12" name="MSIP_Label_65bade86-969a-4cfc-8d70-99d1f0adeaba_ActionId">
    <vt:lpwstr>1ba4f003-03ed-45a6-ac8c-d015d753de66</vt:lpwstr>
  </property>
  <property fmtid="{D5CDD505-2E9C-101B-9397-08002B2CF9AE}" pid="13" name="MSIP_Label_65bade86-969a-4cfc-8d70-99d1f0adeaba_ContentBits">
    <vt:lpwstr>1</vt:lpwstr>
  </property>
</Properties>
</file>